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ACFA1" w14:textId="77777777" w:rsidR="00486171" w:rsidRDefault="00486171"/>
    <w:p w14:paraId="1ABC50E2" w14:textId="77777777" w:rsidR="00486171" w:rsidRDefault="00C3634C">
      <w:r>
        <w:rPr>
          <w:noProof/>
          <w:lang w:eastAsia="en-GB"/>
        </w:rPr>
        <w:pict w14:anchorId="6404D5C0">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8" o:spid="_x0000_s1026" type="#_x0000_t62" style="position:absolute;margin-left:194.5pt;margin-top:5.2pt;width:338.5pt;height:458.05pt;z-index:251657216;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" adj="7546,20900" fillcolor="#ededed [662]" strokecolor="black [3213]" strokeweight="1pt">
            <v:textbox>
              <w:txbxContent>
                <w:p w14:paraId="48B975F6" w14:textId="77777777" w:rsidR="00C3634C" w:rsidRDefault="00D25A83" w:rsidP="00C834E7">
                  <w:pPr>
                    <w:jc w:val="center"/>
                    <w:rPr>
                      <w:rFonts w:cstheme="minorHAnsi"/>
                      <w:b/>
                      <w:bCs/>
                      <w:color w:val="000000" w:themeColor="text1"/>
                      <w:sz w:val="24"/>
                      <w:szCs w:val="24"/>
                    </w:rPr>
                  </w:pPr>
                  <w:r w:rsidRPr="00C834E7">
                    <w:rPr>
                      <w:rFonts w:cstheme="minorHAnsi"/>
                      <w:b/>
                      <w:bCs/>
                      <w:color w:val="000000" w:themeColor="text1"/>
                      <w:sz w:val="24"/>
                      <w:szCs w:val="24"/>
                    </w:rPr>
                    <w:t xml:space="preserve">Summary of our self-evaluation </w:t>
                  </w:r>
                </w:p>
                <w:p w14:paraId="333C8077" w14:textId="7A812D72" w:rsidR="003B025C" w:rsidRPr="00C834E7" w:rsidRDefault="00D25A83" w:rsidP="00C834E7">
                  <w:pPr>
                    <w:jc w:val="center"/>
                    <w:rPr>
                      <w:rFonts w:cstheme="minorHAnsi"/>
                      <w:b/>
                      <w:bCs/>
                      <w:color w:val="000000" w:themeColor="text1"/>
                      <w:sz w:val="24"/>
                      <w:szCs w:val="24"/>
                    </w:rPr>
                  </w:pPr>
                  <w:r w:rsidRPr="00C834E7">
                    <w:rPr>
                      <w:rFonts w:cstheme="minorHAnsi"/>
                      <w:b/>
                      <w:bCs/>
                      <w:color w:val="000000" w:themeColor="text1"/>
                      <w:sz w:val="24"/>
                      <w:szCs w:val="24"/>
                    </w:rPr>
                    <w:t>(2025-26)</w:t>
                  </w:r>
                </w:p>
                <w:p w14:paraId="15A2151D" w14:textId="4F9109D0" w:rsidR="00C834E7" w:rsidRPr="00C834E7" w:rsidRDefault="00D25A83" w:rsidP="00C834E7">
                  <w:pPr>
                    <w:rPr>
                      <w:rFonts w:cstheme="minorHAnsi"/>
                      <w:color w:val="000000" w:themeColor="text1"/>
                      <w:sz w:val="19"/>
                      <w:szCs w:val="19"/>
                    </w:rPr>
                  </w:pPr>
                  <w:r w:rsidRPr="00C834E7">
                    <w:rPr>
                      <w:rFonts w:cstheme="minorHAnsi"/>
                      <w:color w:val="000000" w:themeColor="text1"/>
                      <w:sz w:val="19"/>
                      <w:szCs w:val="19"/>
                    </w:rPr>
                    <w:t>Estyn identified TCS as a highly inclusive, nurturing school where pupils feel safe, valued and supported. Positive relationships underpin pupils’ enjoyment of school, learning and well-being.</w:t>
                  </w:r>
                </w:p>
                <w:p w14:paraId="4CB550A0" w14:textId="61DF5371" w:rsidR="00C834E7" w:rsidRPr="00C834E7" w:rsidRDefault="00D25A83" w:rsidP="00C834E7">
                  <w:pPr>
                    <w:rPr>
                      <w:rFonts w:cstheme="minorHAnsi"/>
                      <w:color w:val="000000" w:themeColor="text1"/>
                      <w:sz w:val="19"/>
                      <w:szCs w:val="19"/>
                    </w:rPr>
                  </w:pPr>
                  <w:r w:rsidRPr="00C834E7">
                    <w:rPr>
                      <w:rFonts w:cstheme="minorHAnsi"/>
                      <w:color w:val="000000" w:themeColor="text1"/>
                      <w:sz w:val="19"/>
                      <w:szCs w:val="19"/>
                    </w:rPr>
                    <w:t>Family engagement is a significant strength. Strong, trusting relationships with families help staff understand pupils’ needs and adapt provision effectively. Initiatives such as ‘Together Tuesdays’, ‘Stay and Play’ and family learning activities strengthen learning and well-being at home.</w:t>
                  </w:r>
                </w:p>
                <w:p w14:paraId="3FC957A2" w14:textId="77777777" w:rsidR="003B025C" w:rsidRPr="00C834E7" w:rsidRDefault="00D25A83" w:rsidP="00C834E7">
                  <w:pPr>
                    <w:rPr>
                      <w:rFonts w:cstheme="minorHAnsi"/>
                      <w:color w:val="000000" w:themeColor="text1"/>
                      <w:sz w:val="19"/>
                      <w:szCs w:val="19"/>
                    </w:rPr>
                  </w:pPr>
                  <w:r w:rsidRPr="00C834E7">
                    <w:rPr>
                      <w:rFonts w:cstheme="minorHAnsi"/>
                      <w:color w:val="000000" w:themeColor="text1"/>
                      <w:sz w:val="19"/>
                      <w:szCs w:val="19"/>
                    </w:rPr>
                    <w:t>Teaching is effective overall. Staff create calm, purposeful environments and use modelling, questioning and assessment well. However, in a minority of lessons, the knowledge and skills pupils are expected to develop are not clear enough during independent and exploratory learning, limiting challenge and the progressive development of independent skills.</w:t>
                  </w:r>
                </w:p>
                <w:p w14:paraId="382D4B6D" w14:textId="0A3262C2" w:rsidR="00C834E7" w:rsidRPr="00C834E7" w:rsidRDefault="00D25A83" w:rsidP="00C834E7">
                  <w:pPr>
                    <w:rPr>
                      <w:rFonts w:cstheme="minorHAnsi"/>
                      <w:color w:val="000000" w:themeColor="text1"/>
                      <w:sz w:val="19"/>
                      <w:szCs w:val="19"/>
                    </w:rPr>
                  </w:pPr>
                  <w:r w:rsidRPr="00C834E7">
                    <w:rPr>
                      <w:rFonts w:cstheme="minorHAnsi"/>
                      <w:color w:val="000000" w:themeColor="text1"/>
                      <w:sz w:val="19"/>
                      <w:szCs w:val="19"/>
                    </w:rPr>
                    <w:t>Provision for pupils with ALN is a notable strength. Effective classroom practice, specialist provision and collaboration with partner schools support pupils to make appropriate progress from their starting points.</w:t>
                  </w:r>
                </w:p>
                <w:p w14:paraId="1E35A128" w14:textId="77777777" w:rsidR="003B025C" w:rsidRPr="00C834E7" w:rsidRDefault="00D25A83" w:rsidP="00C834E7">
                  <w:pPr>
                    <w:rPr>
                      <w:rFonts w:cstheme="minorHAnsi"/>
                      <w:color w:val="000000" w:themeColor="text1"/>
                      <w:sz w:val="19"/>
                      <w:szCs w:val="19"/>
                    </w:rPr>
                  </w:pPr>
                  <w:r w:rsidRPr="00C834E7">
                    <w:rPr>
                      <w:rFonts w:cstheme="minorHAnsi"/>
                      <w:color w:val="000000" w:themeColor="text1"/>
                      <w:sz w:val="19"/>
                      <w:szCs w:val="19"/>
                    </w:rPr>
                    <w:t>Reading has a high profile and most pupils make sound progress. Leaders have identified that a minority of older pupils have gaps in early reading knowledge, with independent reading strategies and deeper comprehension at an earlier stage of development.</w:t>
                  </w:r>
                </w:p>
                <w:p w14:paraId="0A7434EE" w14:textId="5F664AD3" w:rsidR="003B025C" w:rsidRDefault="00D25A83" w:rsidP="00C834E7">
                  <w:pPr>
                    <w:rPr>
                      <w:rFonts w:cstheme="minorHAnsi"/>
                      <w:color w:val="000000" w:themeColor="text1"/>
                      <w:sz w:val="19"/>
                      <w:szCs w:val="19"/>
                    </w:rPr>
                  </w:pPr>
                  <w:r w:rsidRPr="00C834E7">
                    <w:rPr>
                      <w:rFonts w:cstheme="minorHAnsi"/>
                      <w:color w:val="000000" w:themeColor="text1"/>
                      <w:sz w:val="19"/>
                      <w:szCs w:val="19"/>
                    </w:rPr>
                    <w:t>Leadership and self-evaluation are effective and provide an accurate understanding of strengths and areas for improvement. Attendance has improved through a range of strategies, but remains too low, particularly for pupils eligible for free school meals. Welsh oracy also remains an important area for development.</w:t>
                  </w:r>
                </w:p>
                <w:p w14:paraId="72515864" w14:textId="77777777" w:rsidR="00C834E7" w:rsidRPr="00C834E7" w:rsidRDefault="00C834E7" w:rsidP="00C834E7">
                  <w:pPr>
                    <w:rPr>
                      <w:rFonts w:cstheme="minorHAnsi"/>
                      <w:color w:val="000000" w:themeColor="text1"/>
                      <w:sz w:val="19"/>
                      <w:szCs w:val="19"/>
                    </w:rPr>
                  </w:pPr>
                </w:p>
              </w:txbxContent>
            </v:textbox>
            <w10:wrap anchorx="margin"/>
          </v:shape>
        </w:pict>
      </w:r>
    </w:p>
    <w:p w14:paraId="4577B3DC" w14:textId="45878189" w:rsidR="00486171" w:rsidRDefault="00C3634C">
      <w:r>
        <w:rPr>
          <w:noProof/>
          <w:lang w:eastAsia="en-GB"/>
        </w:rPr>
        <w:pict w14:anchorId="28890EC1">
          <v:shape id="Rounded Rectangular Callout 6" o:spid="_x0000_s1027" type="#_x0000_t62" style="position:absolute;margin-left:543pt;margin-top:7.85pt;width:209.8pt;height:453.3pt;z-index:25165516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" adj="6939,20509" fillcolor="#e7e6e6 [3214]" strokecolor="black [3213]" strokeweight="1pt">
            <v:textbox>
              <w:txbxContent>
                <w:p w14:paraId="75FA9CCE" w14:textId="77777777" w:rsidR="003B025C" w:rsidRPr="00C834E7" w:rsidRDefault="00D25A83">
                  <w:pPr>
                    <w:spacing w:after="0"/>
                    <w:jc w:val="center"/>
                    <w:rPr>
                      <w:rFonts w:cstheme="minorHAnsi"/>
                      <w:b/>
                      <w:bCs/>
                      <w:color w:val="000000" w:themeColor="text1"/>
                      <w:sz w:val="24"/>
                      <w:szCs w:val="24"/>
                    </w:rPr>
                  </w:pPr>
                  <w:r w:rsidRPr="00C834E7">
                    <w:rPr>
                      <w:rFonts w:cstheme="minorHAnsi"/>
                      <w:b/>
                      <w:bCs/>
                      <w:color w:val="000000" w:themeColor="text1"/>
                      <w:sz w:val="24"/>
                      <w:szCs w:val="24"/>
                    </w:rPr>
                    <w:t>Things we need to work on</w:t>
                  </w:r>
                </w:p>
                <w:p w14:paraId="2A5E76A9" w14:textId="6873ECBA" w:rsidR="003B025C" w:rsidRDefault="00D25A83">
                  <w:pPr>
                    <w:spacing w:after="0"/>
                    <w:jc w:val="center"/>
                    <w:rPr>
                      <w:rFonts w:cstheme="minorHAnsi"/>
                      <w:b/>
                      <w:bCs/>
                      <w:color w:val="000000" w:themeColor="text1"/>
                      <w:sz w:val="24"/>
                      <w:szCs w:val="24"/>
                    </w:rPr>
                  </w:pPr>
                  <w:r w:rsidRPr="00C834E7">
                    <w:rPr>
                      <w:rFonts w:cstheme="minorHAnsi"/>
                      <w:b/>
                      <w:bCs/>
                      <w:color w:val="000000" w:themeColor="text1"/>
                      <w:sz w:val="24"/>
                      <w:szCs w:val="24"/>
                    </w:rPr>
                    <w:t>(2026-27)</w:t>
                  </w:r>
                </w:p>
                <w:p w14:paraId="424D83A5" w14:textId="77777777" w:rsidR="00C834E7" w:rsidRPr="00C834E7" w:rsidRDefault="00C834E7">
                  <w:pPr>
                    <w:spacing w:after="0"/>
                    <w:jc w:val="center"/>
                    <w:rPr>
                      <w:rFonts w:cstheme="minorHAnsi"/>
                      <w:b/>
                      <w:bCs/>
                      <w:color w:val="000000" w:themeColor="text1"/>
                      <w:sz w:val="24"/>
                      <w:szCs w:val="24"/>
                    </w:rPr>
                  </w:pPr>
                </w:p>
                <w:p w14:paraId="04FAF38F" w14:textId="77777777" w:rsidR="003B025C" w:rsidRPr="00C834E7" w:rsidRDefault="00D25A83">
                  <w:pPr>
                    <w:rPr>
                      <w:rFonts w:cstheme="minorHAnsi"/>
                      <w:color w:val="000000" w:themeColor="text1"/>
                      <w:sz w:val="20"/>
                      <w:szCs w:val="20"/>
                    </w:rPr>
                  </w:pPr>
                  <w:r w:rsidRPr="00C834E7">
                    <w:rPr>
                      <w:rFonts w:cstheme="minorHAnsi"/>
                      <w:color w:val="000000" w:themeColor="text1"/>
                      <w:sz w:val="20"/>
                      <w:szCs w:val="20"/>
                    </w:rPr>
                    <w:t>Strengthen provision to ensure the progressive development of pupils’ skills, particularly during independent and exploratory learning.</w:t>
                  </w:r>
                </w:p>
                <w:p w14:paraId="2A5E7756" w14:textId="77777777" w:rsidR="003B025C" w:rsidRPr="00C834E7" w:rsidRDefault="00D25A83">
                  <w:pPr>
                    <w:rPr>
                      <w:rFonts w:cstheme="minorHAnsi"/>
                      <w:color w:val="000000" w:themeColor="text1"/>
                      <w:sz w:val="20"/>
                      <w:szCs w:val="20"/>
                    </w:rPr>
                  </w:pPr>
                  <w:r w:rsidRPr="00C834E7">
                    <w:rPr>
                      <w:rFonts w:cstheme="minorHAnsi"/>
                      <w:color w:val="000000" w:themeColor="text1"/>
                      <w:sz w:val="20"/>
                      <w:szCs w:val="20"/>
                    </w:rPr>
                    <w:t>Improve the attendance of pupils, particularly those eligible for free school meals.</w:t>
                  </w:r>
                </w:p>
                <w:p w14:paraId="0514F58A" w14:textId="77777777" w:rsidR="003B025C" w:rsidRPr="00C834E7" w:rsidRDefault="00D25A83">
                  <w:pPr>
                    <w:rPr>
                      <w:rFonts w:cstheme="minorHAnsi"/>
                      <w:color w:val="000000" w:themeColor="text1"/>
                      <w:sz w:val="20"/>
                      <w:szCs w:val="20"/>
                    </w:rPr>
                  </w:pPr>
                  <w:r w:rsidRPr="00C834E7">
                    <w:rPr>
                      <w:rFonts w:cstheme="minorHAnsi"/>
                      <w:color w:val="000000" w:themeColor="text1"/>
                      <w:sz w:val="20"/>
                      <w:szCs w:val="20"/>
                    </w:rPr>
                    <w:t>Improve pupils’ Welsh oracy skills so that they develop greater confidence and fluency in communicating independently.</w:t>
                  </w:r>
                </w:p>
                <w:p w14:paraId="101C53B3" w14:textId="32C0363F" w:rsidR="003B025C" w:rsidRDefault="00D25A83">
                  <w:pPr>
                    <w:rPr>
                      <w:rFonts w:cstheme="minorHAnsi"/>
                      <w:color w:val="000000" w:themeColor="text1"/>
                      <w:sz w:val="20"/>
                      <w:szCs w:val="20"/>
                    </w:rPr>
                  </w:pPr>
                  <w:r w:rsidRPr="00C834E7">
                    <w:rPr>
                      <w:rFonts w:cstheme="minorHAnsi"/>
                      <w:color w:val="000000" w:themeColor="text1"/>
                      <w:sz w:val="20"/>
                      <w:szCs w:val="20"/>
                    </w:rPr>
                    <w:t>Build on the progress made in reading, with a particular focus on older pupils’ decoding, independent reading strategies and deeper comprehension.</w:t>
                  </w:r>
                </w:p>
                <w:p w14:paraId="12EDD88B" w14:textId="4999152D" w:rsidR="00C834E7" w:rsidRDefault="00C834E7">
                  <w:pPr>
                    <w:rPr>
                      <w:rFonts w:cstheme="minorHAnsi"/>
                      <w:color w:val="000000" w:themeColor="text1"/>
                      <w:sz w:val="20"/>
                      <w:szCs w:val="20"/>
                    </w:rPr>
                  </w:pPr>
                </w:p>
                <w:p w14:paraId="10CE4088" w14:textId="538E6B6F" w:rsidR="00C834E7" w:rsidRDefault="00C834E7">
                  <w:pPr>
                    <w:rPr>
                      <w:rFonts w:cstheme="minorHAnsi"/>
                      <w:color w:val="000000" w:themeColor="text1"/>
                      <w:sz w:val="20"/>
                      <w:szCs w:val="20"/>
                    </w:rPr>
                  </w:pPr>
                </w:p>
                <w:p w14:paraId="19BC6CD9" w14:textId="6CA88D68" w:rsidR="00C834E7" w:rsidRDefault="00C834E7">
                  <w:pPr>
                    <w:rPr>
                      <w:rFonts w:cstheme="minorHAnsi"/>
                      <w:color w:val="000000" w:themeColor="text1"/>
                      <w:sz w:val="20"/>
                      <w:szCs w:val="20"/>
                    </w:rPr>
                  </w:pPr>
                </w:p>
                <w:p w14:paraId="1945C10D" w14:textId="240BC35A" w:rsidR="00C834E7" w:rsidRDefault="00C834E7">
                  <w:pPr>
                    <w:rPr>
                      <w:rFonts w:cstheme="minorHAnsi"/>
                      <w:color w:val="000000" w:themeColor="text1"/>
                      <w:sz w:val="20"/>
                      <w:szCs w:val="20"/>
                    </w:rPr>
                  </w:pPr>
                </w:p>
                <w:p w14:paraId="72520CF0" w14:textId="50C74AB3" w:rsidR="00C834E7" w:rsidRDefault="00C834E7">
                  <w:pPr>
                    <w:rPr>
                      <w:rFonts w:cstheme="minorHAnsi"/>
                      <w:color w:val="000000" w:themeColor="text1"/>
                      <w:sz w:val="20"/>
                      <w:szCs w:val="20"/>
                    </w:rPr>
                  </w:pPr>
                </w:p>
                <w:p w14:paraId="08898415" w14:textId="1E9CBEF2" w:rsidR="00C834E7" w:rsidRDefault="00C834E7">
                  <w:pPr>
                    <w:rPr>
                      <w:rFonts w:cstheme="minorHAnsi"/>
                      <w:color w:val="000000" w:themeColor="text1"/>
                      <w:sz w:val="20"/>
                      <w:szCs w:val="20"/>
                    </w:rPr>
                  </w:pPr>
                </w:p>
                <w:p w14:paraId="7E560EEB" w14:textId="468758BD" w:rsidR="00C834E7" w:rsidRDefault="00C834E7">
                  <w:pPr>
                    <w:rPr>
                      <w:rFonts w:cstheme="minorHAnsi"/>
                      <w:color w:val="000000" w:themeColor="text1"/>
                      <w:sz w:val="20"/>
                      <w:szCs w:val="20"/>
                    </w:rPr>
                  </w:pPr>
                </w:p>
                <w:p w14:paraId="51641ECE" w14:textId="77777777" w:rsidR="00C834E7" w:rsidRPr="00C834E7" w:rsidRDefault="00C834E7">
                  <w:pPr>
                    <w:rPr>
                      <w:rFonts w:cstheme="minorHAnsi"/>
                      <w:color w:val="000000" w:themeColor="text1"/>
                      <w:sz w:val="20"/>
                      <w:szCs w:val="20"/>
                    </w:rPr>
                  </w:pPr>
                </w:p>
              </w:txbxContent>
            </v:textbox>
          </v:shape>
        </w:pict>
      </w:r>
      <w:r>
        <w:rPr>
          <w:noProof/>
          <w:lang w:eastAsia="en-GB"/>
        </w:rPr>
        <w:pict w14:anchorId="2D07BA16">
          <v:shape id="Rounded Rectangular Callout 3" o:spid="_x0000_s1028" type="#_x0000_t62" style="position:absolute;margin-left:-48.95pt;margin-top:13.75pt;width:232.95pt;height:448.05pt;z-index:2516510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" adj="6064,20508" fillcolor="#ededed [662]" strokecolor="black [3213]" strokeweight="1pt">
            <v:textbox>
              <w:txbxContent>
                <w:p w14:paraId="2C354636" w14:textId="77777777" w:rsidR="00C3634C" w:rsidRDefault="00D25A83" w:rsidP="00C834E7">
                  <w:pPr>
                    <w:jc w:val="center"/>
                    <w:rPr>
                      <w:rFonts w:cstheme="minorHAnsi"/>
                      <w:b/>
                      <w:color w:val="0D0D0D" w:themeColor="text1" w:themeTint="F2"/>
                      <w:sz w:val="24"/>
                      <w:szCs w:val="24"/>
                    </w:rPr>
                  </w:pPr>
                  <w:r w:rsidRPr="00C834E7">
                    <w:rPr>
                      <w:rFonts w:cstheme="minorHAnsi"/>
                      <w:b/>
                      <w:color w:val="0D0D0D" w:themeColor="text1" w:themeTint="F2"/>
                      <w:sz w:val="24"/>
                      <w:szCs w:val="24"/>
                    </w:rPr>
                    <w:t>Things we celebrate</w:t>
                  </w:r>
                </w:p>
                <w:p w14:paraId="5692D51D" w14:textId="3AAA2409" w:rsidR="003B025C" w:rsidRPr="00C834E7" w:rsidRDefault="00D25A83" w:rsidP="00C834E7">
                  <w:pPr>
                    <w:jc w:val="center"/>
                    <w:rPr>
                      <w:rFonts w:cstheme="minorHAnsi"/>
                      <w:b/>
                      <w:color w:val="0D0D0D" w:themeColor="text1" w:themeTint="F2"/>
                      <w:sz w:val="24"/>
                      <w:szCs w:val="24"/>
                    </w:rPr>
                  </w:pPr>
                  <w:r w:rsidRPr="00C834E7">
                    <w:rPr>
                      <w:rFonts w:cstheme="minorHAnsi"/>
                      <w:b/>
                      <w:color w:val="0D0D0D" w:themeColor="text1" w:themeTint="F2"/>
                      <w:sz w:val="24"/>
                      <w:szCs w:val="24"/>
                    </w:rPr>
                    <w:t xml:space="preserve"> (2025-26)</w:t>
                  </w:r>
                </w:p>
                <w:p w14:paraId="5A06B04C" w14:textId="77777777" w:rsidR="003B025C" w:rsidRPr="00C3634C" w:rsidRDefault="00D25A83">
                  <w:pPr>
                    <w:rPr>
                      <w:rFonts w:cstheme="minorHAnsi"/>
                      <w:color w:val="000000" w:themeColor="text1"/>
                      <w:sz w:val="17"/>
                      <w:szCs w:val="17"/>
                    </w:rPr>
                  </w:pPr>
                  <w:r w:rsidRPr="00C3634C">
                    <w:rPr>
                      <w:rFonts w:cstheme="minorHAnsi"/>
                      <w:color w:val="000000" w:themeColor="text1"/>
                      <w:sz w:val="17"/>
                      <w:szCs w:val="17"/>
                    </w:rPr>
                    <w:t>TCS is a highly inclusive and nurturing school where positive relationships support pupils’ learning, behaviour and well-being.</w:t>
                  </w:r>
                </w:p>
                <w:p w14:paraId="4DA629A0" w14:textId="77777777" w:rsidR="003B025C" w:rsidRPr="00C3634C" w:rsidRDefault="00D25A83">
                  <w:pPr>
                    <w:rPr>
                      <w:rFonts w:cstheme="minorHAnsi"/>
                      <w:color w:val="000000" w:themeColor="text1"/>
                      <w:sz w:val="17"/>
                      <w:szCs w:val="17"/>
                    </w:rPr>
                  </w:pPr>
                  <w:r w:rsidRPr="00C3634C">
                    <w:rPr>
                      <w:rFonts w:cstheme="minorHAnsi"/>
                      <w:color w:val="000000" w:themeColor="text1"/>
                      <w:sz w:val="17"/>
                      <w:szCs w:val="17"/>
                    </w:rPr>
                    <w:t>Family engagement is a significant strength. Our community-focused approach builds trusting relationships with families and helps us understand and respond to barriers to learning.</w:t>
                  </w:r>
                </w:p>
                <w:p w14:paraId="7A97CD0B" w14:textId="77777777" w:rsidR="003B025C" w:rsidRPr="00C3634C" w:rsidRDefault="00D25A83">
                  <w:pPr>
                    <w:rPr>
                      <w:rFonts w:cstheme="minorHAnsi"/>
                      <w:color w:val="000000" w:themeColor="text1"/>
                      <w:sz w:val="17"/>
                      <w:szCs w:val="17"/>
                    </w:rPr>
                  </w:pPr>
                  <w:r w:rsidRPr="00C3634C">
                    <w:rPr>
                      <w:rFonts w:cstheme="minorHAnsi"/>
                      <w:color w:val="000000" w:themeColor="text1"/>
                      <w:sz w:val="17"/>
                      <w:szCs w:val="17"/>
                    </w:rPr>
                    <w:t>Provision for pupils with ALN is a notable strength. Our specialist provision, inclusive classroom practice and collaboration with partner schools support pupils to access learning successfully.</w:t>
                  </w:r>
                </w:p>
                <w:p w14:paraId="2CA20ABF" w14:textId="77777777" w:rsidR="003B025C" w:rsidRPr="00C3634C" w:rsidRDefault="00D25A83">
                  <w:pPr>
                    <w:rPr>
                      <w:rFonts w:cstheme="minorHAnsi"/>
                      <w:color w:val="000000" w:themeColor="text1"/>
                      <w:sz w:val="17"/>
                      <w:szCs w:val="17"/>
                    </w:rPr>
                  </w:pPr>
                  <w:r w:rsidRPr="00C3634C">
                    <w:rPr>
                      <w:rFonts w:cstheme="minorHAnsi"/>
                      <w:color w:val="000000" w:themeColor="text1"/>
                      <w:sz w:val="17"/>
                      <w:szCs w:val="17"/>
                    </w:rPr>
                    <w:t>Leadership, self-evaluation and professional learning are purposeful and closely aligned to school improvement priorities. Leaders use first-hand evidence well to identify strengths and areas for development.</w:t>
                  </w:r>
                </w:p>
                <w:p w14:paraId="5F82FCA7" w14:textId="77777777" w:rsidR="003B025C" w:rsidRPr="00C3634C" w:rsidRDefault="00D25A83">
                  <w:pPr>
                    <w:rPr>
                      <w:rFonts w:cstheme="minorHAnsi"/>
                      <w:color w:val="000000" w:themeColor="text1"/>
                      <w:sz w:val="17"/>
                      <w:szCs w:val="17"/>
                    </w:rPr>
                  </w:pPr>
                  <w:r w:rsidRPr="00C3634C">
                    <w:rPr>
                      <w:rFonts w:cstheme="minorHAnsi"/>
                      <w:color w:val="000000" w:themeColor="text1"/>
                      <w:sz w:val="17"/>
                      <w:szCs w:val="17"/>
                    </w:rPr>
                    <w:t>Reading has a high profile across the school. Strong foundations are established in the early years, systematic phonics is embedded and many pupils make solid progress as readers.</w:t>
                  </w:r>
                </w:p>
                <w:p w14:paraId="3F238682" w14:textId="77777777" w:rsidR="003B025C" w:rsidRPr="00C3634C" w:rsidRDefault="00D25A83">
                  <w:pPr>
                    <w:rPr>
                      <w:rFonts w:cstheme="minorHAnsi"/>
                      <w:color w:val="000000" w:themeColor="text1"/>
                      <w:sz w:val="17"/>
                      <w:szCs w:val="17"/>
                    </w:rPr>
                  </w:pPr>
                  <w:r w:rsidRPr="00C3634C">
                    <w:rPr>
                      <w:rFonts w:cstheme="minorHAnsi"/>
                      <w:color w:val="000000" w:themeColor="text1"/>
                      <w:sz w:val="17"/>
                      <w:szCs w:val="17"/>
                    </w:rPr>
                    <w:t>Our curriculum provides valuable opportunities for authentic learning through outdoor learning, enterprise, educational visits and links to the local community and wider world.</w:t>
                  </w:r>
                </w:p>
                <w:p w14:paraId="50EBFC06" w14:textId="77777777" w:rsidR="003B025C" w:rsidRPr="00C3634C" w:rsidRDefault="00D25A83">
                  <w:pPr>
                    <w:rPr>
                      <w:rFonts w:cstheme="minorHAnsi"/>
                      <w:color w:val="000000" w:themeColor="text1"/>
                      <w:sz w:val="17"/>
                      <w:szCs w:val="17"/>
                    </w:rPr>
                  </w:pPr>
                  <w:r w:rsidRPr="00C3634C">
                    <w:rPr>
                      <w:rFonts w:cstheme="minorHAnsi"/>
                      <w:color w:val="000000" w:themeColor="text1"/>
                      <w:sz w:val="17"/>
                      <w:szCs w:val="17"/>
                    </w:rPr>
                    <w:t>Attendance strategies have contributed to recent improvements in overall attendance, providing a strong foundation for the next stage of our work.</w:t>
                  </w:r>
                </w:p>
              </w:txbxContent>
            </v:textbox>
          </v:shape>
        </w:pict>
      </w:r>
    </w:p>
    <w:p w14:paraId="1C3BDCE2" w14:textId="77777777" w:rsidR="00486171" w:rsidRDefault="00486171"/>
    <w:p w14:paraId="3F959B66" w14:textId="77777777" w:rsidR="00486171" w:rsidRDefault="00486171"/>
    <w:p w14:paraId="697774F7" w14:textId="77777777" w:rsidR="00486171" w:rsidRDefault="00486171"/>
    <w:p w14:paraId="26CF0A90" w14:textId="77777777" w:rsidR="00486171" w:rsidRDefault="00486171"/>
    <w:p w14:paraId="6FD50030" w14:textId="77777777" w:rsidR="00486171" w:rsidRDefault="00486171"/>
    <w:p w14:paraId="59753563" w14:textId="77777777" w:rsidR="00486171" w:rsidRDefault="00486171"/>
    <w:p w14:paraId="008DEBDD" w14:textId="77777777" w:rsidR="00486171" w:rsidRDefault="00486171"/>
    <w:p w14:paraId="5F9E290B" w14:textId="77777777" w:rsidR="00486171" w:rsidRDefault="00486171"/>
    <w:p w14:paraId="519967D5" w14:textId="77777777" w:rsidR="00486171" w:rsidRDefault="00486171"/>
    <w:p w14:paraId="05313DB5" w14:textId="77777777" w:rsidR="00486171" w:rsidRDefault="00486171"/>
    <w:p w14:paraId="4D190EBD" w14:textId="77777777" w:rsidR="00486171" w:rsidRDefault="00486171"/>
    <w:p w14:paraId="55573529" w14:textId="77777777" w:rsidR="00486171" w:rsidRDefault="00486171"/>
    <w:p w14:paraId="0D9F5132" w14:textId="77777777" w:rsidR="00486171" w:rsidRDefault="00486171"/>
    <w:p w14:paraId="33FAA2D6" w14:textId="77777777" w:rsidR="00486171" w:rsidRDefault="00486171"/>
    <w:p w14:paraId="3145C402" w14:textId="77777777" w:rsidR="00486171" w:rsidRDefault="00486171"/>
    <w:p w14:paraId="5C7D5984" w14:textId="77777777" w:rsidR="00486171" w:rsidRDefault="00486171"/>
    <w:p w14:paraId="4FE00028" w14:textId="77777777" w:rsidR="00486171" w:rsidRDefault="00486171"/>
    <w:p w14:paraId="5F72EB40" w14:textId="77777777" w:rsidR="00486171" w:rsidRDefault="00C3634C">
      <w:r>
        <w:rPr>
          <w:noProof/>
          <w:lang w:eastAsia="en-GB"/>
        </w:rPr>
        <w:lastRenderedPageBreak/>
        <w:pict w14:anchorId="1C7AABC5">
          <v:shape id="Rounded Rectangular Callout 10" o:spid="_x0000_s1029" type="#_x0000_t62" style="position:absolute;margin-left:194.95pt;margin-top:16.05pt;width:312.8pt;height:488.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" adj="6225,19983" fillcolor="#ededed [662]" strokecolor="black [3213]" strokeweight="1pt">
            <v:textbox>
              <w:txbxContent>
                <w:p w14:paraId="43641CEF" w14:textId="77777777" w:rsidR="00C3634C" w:rsidRDefault="00D25A83">
                  <w:pPr>
                    <w:jc w:val="center"/>
                    <w:rPr>
                      <w:rFonts w:cstheme="minorHAnsi"/>
                      <w:b/>
                      <w:color w:val="0D0D0D" w:themeColor="text1" w:themeTint="F2"/>
                      <w:sz w:val="24"/>
                      <w:szCs w:val="24"/>
                    </w:rPr>
                  </w:pPr>
                  <w:r w:rsidRPr="00C3634C">
                    <w:rPr>
                      <w:rFonts w:cstheme="minorHAnsi"/>
                      <w:b/>
                      <w:color w:val="0D0D0D" w:themeColor="text1" w:themeTint="F2"/>
                      <w:sz w:val="24"/>
                      <w:szCs w:val="24"/>
                    </w:rPr>
                    <w:t xml:space="preserve">This year we aim to </w:t>
                  </w:r>
                </w:p>
                <w:p w14:paraId="3E3AA080" w14:textId="0D745817" w:rsidR="003B025C" w:rsidRPr="00C3634C" w:rsidRDefault="00D25A83">
                  <w:pPr>
                    <w:jc w:val="center"/>
                    <w:rPr>
                      <w:rFonts w:cstheme="minorHAnsi"/>
                      <w:b/>
                      <w:color w:val="0D0D0D" w:themeColor="text1" w:themeTint="F2"/>
                      <w:sz w:val="24"/>
                      <w:szCs w:val="24"/>
                    </w:rPr>
                  </w:pPr>
                  <w:r w:rsidRPr="00C3634C">
                    <w:rPr>
                      <w:rFonts w:cstheme="minorHAnsi"/>
                      <w:b/>
                      <w:color w:val="0D0D0D" w:themeColor="text1" w:themeTint="F2"/>
                      <w:sz w:val="24"/>
                      <w:szCs w:val="24"/>
                    </w:rPr>
                    <w:t>(2026-27)</w:t>
                  </w:r>
                </w:p>
                <w:p w14:paraId="3030111E" w14:textId="496B7667" w:rsidR="00C3634C" w:rsidRPr="00C3634C" w:rsidRDefault="00D25A83">
                  <w:pPr>
                    <w:spacing w:after="0"/>
                    <w:rPr>
                      <w:rFonts w:cstheme="minorHAnsi"/>
                      <w:b/>
                      <w:color w:val="0D0D0D" w:themeColor="text1" w:themeTint="F2"/>
                      <w:sz w:val="20"/>
                      <w:szCs w:val="20"/>
                    </w:rPr>
                  </w:pPr>
                  <w:r w:rsidRPr="00C3634C">
                    <w:rPr>
                      <w:rFonts w:cstheme="minorHAnsi"/>
                      <w:b/>
                      <w:color w:val="0D0D0D" w:themeColor="text1" w:themeTint="F2"/>
                      <w:sz w:val="20"/>
                      <w:szCs w:val="20"/>
                    </w:rPr>
                    <w:t>Vision and Leadership</w:t>
                  </w:r>
                </w:p>
                <w:p w14:paraId="39CF91E4" w14:textId="77777777"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Use the Estyn recommendations to sharpen the School Improvement Plan, with clear milestones and regular evaluation of impact.</w:t>
                  </w:r>
                </w:p>
                <w:p w14:paraId="6B1CB689" w14:textId="77777777"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Strengthen distributed leadership through coaching, professional learning and focused quality assurance linked to school priorities.</w:t>
                  </w:r>
                </w:p>
                <w:p w14:paraId="47939663" w14:textId="77777777"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Continue to use cluster collaboration to strengthen inclusive practice and develop staff expertise.</w:t>
                  </w:r>
                </w:p>
                <w:p w14:paraId="03FD2E1C" w14:textId="36850E0A"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Build on our strong family engagement approach to support learning, well-being and improved attendance.</w:t>
                  </w:r>
                </w:p>
                <w:p w14:paraId="29786F8C" w14:textId="77777777" w:rsidR="00C3634C" w:rsidRP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9"/>
                      <w:szCs w:val="19"/>
                      <w:lang w:eastAsia="en-US"/>
                    </w:rPr>
                  </w:pPr>
                </w:p>
                <w:p w14:paraId="03AB4287" w14:textId="6914436C" w:rsidR="00C3634C" w:rsidRPr="00C3634C" w:rsidRDefault="00D25A83">
                  <w:pPr>
                    <w:spacing w:after="0"/>
                    <w:rPr>
                      <w:rFonts w:cstheme="minorHAnsi"/>
                      <w:b/>
                      <w:color w:val="0D0D0D" w:themeColor="text1" w:themeTint="F2"/>
                      <w:sz w:val="20"/>
                      <w:szCs w:val="20"/>
                    </w:rPr>
                  </w:pPr>
                  <w:r w:rsidRPr="00C3634C">
                    <w:rPr>
                      <w:rFonts w:cstheme="minorHAnsi"/>
                      <w:b/>
                      <w:color w:val="0D0D0D" w:themeColor="text1" w:themeTint="F2"/>
                      <w:sz w:val="20"/>
                      <w:szCs w:val="20"/>
                    </w:rPr>
                    <w:t>Curriculum, Learning and Teaching</w:t>
                  </w:r>
                </w:p>
                <w:p w14:paraId="4E3A412E" w14:textId="77777777"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Strengthen the progressive development of pupils’ skills, particularly through independent and exploratory learning.</w:t>
                  </w:r>
                </w:p>
                <w:p w14:paraId="2BE35170" w14:textId="77777777"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Ensure planning and teaching identify clearly the knowledge and skills pupils are expected to develop and provide appropriate challenge.</w:t>
                  </w:r>
                </w:p>
                <w:p w14:paraId="4AB7F35A" w14:textId="77777777"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 xml:space="preserve">Strengthen Welsh oracy across the school so pupils build progressively on their strong early </w:t>
                  </w:r>
                  <w:proofErr w:type="gramStart"/>
                  <w:r w:rsidRPr="00C3634C">
                    <w:rPr>
                      <w:rFonts w:asciiTheme="minorHAnsi" w:eastAsiaTheme="minorHAnsi" w:hAnsiTheme="minorHAnsi" w:cstheme="minorHAnsi"/>
                      <w:color w:val="0D0D0D" w:themeColor="text1" w:themeTint="F2"/>
                      <w:sz w:val="19"/>
                      <w:szCs w:val="19"/>
                      <w:lang w:eastAsia="en-US"/>
                    </w:rPr>
                    <w:t>years</w:t>
                  </w:r>
                  <w:proofErr w:type="gramEnd"/>
                  <w:r w:rsidRPr="00C3634C">
                    <w:rPr>
                      <w:rFonts w:asciiTheme="minorHAnsi" w:eastAsiaTheme="minorHAnsi" w:hAnsiTheme="minorHAnsi" w:cstheme="minorHAnsi"/>
                      <w:color w:val="0D0D0D" w:themeColor="text1" w:themeTint="F2"/>
                      <w:sz w:val="19"/>
                      <w:szCs w:val="19"/>
                      <w:lang w:eastAsia="en-US"/>
                    </w:rPr>
                    <w:t xml:space="preserve"> foundations.</w:t>
                  </w:r>
                </w:p>
                <w:p w14:paraId="0DFFB058" w14:textId="77777777"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Build on our reading work, particularly independent reading strategies and comprehension for pupils with identified gaps.</w:t>
                  </w:r>
                </w:p>
                <w:p w14:paraId="251CE1FC" w14:textId="0C5C2681"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Increase opportunities for pupils to explain and justify their mathematical reasoning.</w:t>
                  </w:r>
                </w:p>
                <w:p w14:paraId="463DD1C5" w14:textId="77777777" w:rsidR="00C3634C" w:rsidRP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9"/>
                      <w:szCs w:val="19"/>
                      <w:lang w:eastAsia="en-US"/>
                    </w:rPr>
                  </w:pPr>
                </w:p>
                <w:p w14:paraId="684B8B9B" w14:textId="72B6C79A" w:rsidR="00C3634C" w:rsidRPr="00C3634C" w:rsidRDefault="00D25A83">
                  <w:pPr>
                    <w:spacing w:after="0"/>
                    <w:rPr>
                      <w:rFonts w:cstheme="minorHAnsi"/>
                      <w:b/>
                      <w:color w:val="0D0D0D" w:themeColor="text1" w:themeTint="F2"/>
                      <w:sz w:val="20"/>
                      <w:szCs w:val="20"/>
                    </w:rPr>
                  </w:pPr>
                  <w:r w:rsidRPr="00C3634C">
                    <w:rPr>
                      <w:rFonts w:cstheme="minorHAnsi"/>
                      <w:b/>
                      <w:color w:val="0D0D0D" w:themeColor="text1" w:themeTint="F2"/>
                      <w:sz w:val="20"/>
                      <w:szCs w:val="20"/>
                    </w:rPr>
                    <w:t>Wellbeing, Equity and Inclusion</w:t>
                  </w:r>
                </w:p>
                <w:p w14:paraId="4EFBFA2B" w14:textId="77777777"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Improve overall attendance, with a particular focus on pupils eligible for free school meals.</w:t>
                  </w:r>
                </w:p>
                <w:p w14:paraId="33B9342A" w14:textId="77777777"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Maintain our strong culture of inclusion, relationships and well-being while ensuring targeted support removes barriers to learning.</w:t>
                  </w:r>
                </w:p>
                <w:p w14:paraId="6313025A" w14:textId="4CA5412A" w:rsidR="003B025C" w:rsidRPr="00C3634C" w:rsidRDefault="00D25A83">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9"/>
                      <w:szCs w:val="19"/>
                      <w:lang w:eastAsia="en-US"/>
                    </w:rPr>
                  </w:pPr>
                  <w:r w:rsidRPr="00C3634C">
                    <w:rPr>
                      <w:rFonts w:asciiTheme="minorHAnsi" w:eastAsiaTheme="minorHAnsi" w:hAnsiTheme="minorHAnsi" w:cstheme="minorHAnsi"/>
                      <w:color w:val="0D0D0D" w:themeColor="text1" w:themeTint="F2"/>
                      <w:sz w:val="19"/>
                      <w:szCs w:val="19"/>
                      <w:lang w:eastAsia="en-US"/>
                    </w:rPr>
                    <w:t>Continue to use family and community partnerships to provide early, targeted support for pupils and families.</w:t>
                  </w:r>
                </w:p>
                <w:p w14:paraId="7AC1D6D9" w14:textId="795C46ED" w:rsid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7"/>
                      <w:szCs w:val="17"/>
                      <w:lang w:eastAsia="en-US"/>
                    </w:rPr>
                  </w:pPr>
                </w:p>
                <w:p w14:paraId="6419FB4A" w14:textId="53CA3633" w:rsid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7"/>
                      <w:szCs w:val="17"/>
                      <w:lang w:eastAsia="en-US"/>
                    </w:rPr>
                  </w:pPr>
                </w:p>
                <w:p w14:paraId="0F8E2716" w14:textId="5B7E2153" w:rsid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7"/>
                      <w:szCs w:val="17"/>
                      <w:lang w:eastAsia="en-US"/>
                    </w:rPr>
                  </w:pPr>
                </w:p>
                <w:p w14:paraId="10D15F0C" w14:textId="4B38066E" w:rsid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7"/>
                      <w:szCs w:val="17"/>
                      <w:lang w:eastAsia="en-US"/>
                    </w:rPr>
                  </w:pPr>
                </w:p>
                <w:p w14:paraId="3F5B9735" w14:textId="37C49FA6" w:rsid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7"/>
                      <w:szCs w:val="17"/>
                      <w:lang w:eastAsia="en-US"/>
                    </w:rPr>
                  </w:pPr>
                </w:p>
                <w:p w14:paraId="0D2D8384" w14:textId="261B1B1F" w:rsid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7"/>
                      <w:szCs w:val="17"/>
                      <w:lang w:eastAsia="en-US"/>
                    </w:rPr>
                  </w:pPr>
                </w:p>
                <w:p w14:paraId="78EC48A1" w14:textId="1BAB368F" w:rsid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7"/>
                      <w:szCs w:val="17"/>
                      <w:lang w:eastAsia="en-US"/>
                    </w:rPr>
                  </w:pPr>
                </w:p>
                <w:p w14:paraId="1258DF59" w14:textId="767D132C" w:rsid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7"/>
                      <w:szCs w:val="17"/>
                      <w:lang w:eastAsia="en-US"/>
                    </w:rPr>
                  </w:pPr>
                </w:p>
                <w:p w14:paraId="375587E1" w14:textId="77777777" w:rsidR="00C3634C" w:rsidRDefault="00C3634C" w:rsidP="00C3634C">
                  <w:pPr>
                    <w:pStyle w:val="paragraph"/>
                    <w:spacing w:before="0" w:beforeAutospacing="0" w:after="0" w:afterAutospacing="0"/>
                    <w:ind w:left="360"/>
                    <w:textAlignment w:val="baseline"/>
                    <w:rPr>
                      <w:rFonts w:asciiTheme="minorHAnsi" w:eastAsiaTheme="minorHAnsi" w:hAnsiTheme="minorHAnsi" w:cstheme="minorHAnsi"/>
                      <w:color w:val="0D0D0D" w:themeColor="text1" w:themeTint="F2"/>
                      <w:sz w:val="17"/>
                      <w:szCs w:val="17"/>
                      <w:lang w:eastAsia="en-US"/>
                    </w:rPr>
                  </w:pPr>
                </w:p>
              </w:txbxContent>
            </v:textbox>
          </v:shape>
        </w:pict>
      </w:r>
    </w:p>
    <w:p w14:paraId="56B7E598" w14:textId="77777777" w:rsidR="00486171" w:rsidRDefault="00C3634C">
      <w:r>
        <w:rPr>
          <w:noProof/>
          <w:lang w:eastAsia="en-GB"/>
        </w:rPr>
        <w:pict w14:anchorId="291C6CE0">
          <v:shape id="Rounded Rectangular Callout 11" o:spid="_x0000_s1030" type="#_x0000_t62" style="position:absolute;margin-left:521.15pt;margin-top:22.35pt;width:221pt;height:45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" adj="6226,20508" fillcolor="#ededed [662]" strokecolor="black [3213]" strokeweight="1pt">
            <v:textbox>
              <w:txbxContent>
                <w:p w14:paraId="73E6F599" w14:textId="77777777" w:rsidR="00C3634C" w:rsidRDefault="00D25A83">
                  <w:pPr>
                    <w:jc w:val="center"/>
                    <w:rPr>
                      <w:rFonts w:cstheme="minorHAnsi"/>
                      <w:b/>
                      <w:color w:val="0D0D0D" w:themeColor="text1" w:themeTint="F2"/>
                      <w:sz w:val="24"/>
                      <w:szCs w:val="24"/>
                    </w:rPr>
                  </w:pPr>
                  <w:r w:rsidRPr="00C3634C">
                    <w:rPr>
                      <w:rFonts w:cstheme="minorHAnsi"/>
                      <w:b/>
                      <w:color w:val="0D0D0D" w:themeColor="text1" w:themeTint="F2"/>
                      <w:sz w:val="24"/>
                      <w:szCs w:val="24"/>
                    </w:rPr>
                    <w:t xml:space="preserve">This is how we will achieve our aims and who will help us </w:t>
                  </w:r>
                </w:p>
                <w:p w14:paraId="2F63EC58" w14:textId="576C618B" w:rsidR="003B025C" w:rsidRPr="00C3634C" w:rsidRDefault="00D25A83">
                  <w:pPr>
                    <w:jc w:val="center"/>
                    <w:rPr>
                      <w:rFonts w:cstheme="minorHAnsi"/>
                      <w:b/>
                      <w:color w:val="0D0D0D" w:themeColor="text1" w:themeTint="F2"/>
                      <w:sz w:val="24"/>
                      <w:szCs w:val="24"/>
                    </w:rPr>
                  </w:pPr>
                  <w:r w:rsidRPr="00C3634C">
                    <w:rPr>
                      <w:rFonts w:cstheme="minorHAnsi"/>
                      <w:b/>
                      <w:color w:val="0D0D0D" w:themeColor="text1" w:themeTint="F2"/>
                      <w:sz w:val="24"/>
                      <w:szCs w:val="24"/>
                    </w:rPr>
                    <w:t>(2026-27)</w:t>
                  </w:r>
                </w:p>
                <w:p w14:paraId="276EBEEB" w14:textId="710FB335" w:rsidR="003B025C" w:rsidRDefault="00D25A83">
                  <w:pPr>
                    <w:spacing w:after="0" w:line="240" w:lineRule="auto"/>
                    <w:rPr>
                      <w:rFonts w:cstheme="minorHAnsi"/>
                      <w:color w:val="0D0D0D" w:themeColor="text1" w:themeTint="F2"/>
                      <w:sz w:val="17"/>
                      <w:szCs w:val="17"/>
                    </w:rPr>
                  </w:pPr>
                  <w:r w:rsidRPr="00C3634C">
                    <w:rPr>
                      <w:rFonts w:cstheme="minorHAnsi"/>
                      <w:color w:val="0D0D0D" w:themeColor="text1" w:themeTint="F2"/>
                      <w:sz w:val="17"/>
                      <w:szCs w:val="17"/>
                    </w:rPr>
                    <w:t>Develop a focused SDP with clear success criteria, reviewed regularly to identify progress, impact and next steps.</w:t>
                  </w:r>
                </w:p>
                <w:p w14:paraId="025ADEFC" w14:textId="77777777" w:rsidR="00C3634C" w:rsidRPr="00C3634C" w:rsidRDefault="00C3634C">
                  <w:pPr>
                    <w:spacing w:after="0" w:line="240" w:lineRule="auto"/>
                    <w:rPr>
                      <w:rFonts w:cstheme="minorHAnsi"/>
                      <w:color w:val="0D0D0D" w:themeColor="text1" w:themeTint="F2"/>
                      <w:sz w:val="17"/>
                      <w:szCs w:val="17"/>
                    </w:rPr>
                  </w:pPr>
                </w:p>
                <w:p w14:paraId="5E9EF3C4" w14:textId="73291E38" w:rsidR="003B025C" w:rsidRDefault="00D25A83">
                  <w:pPr>
                    <w:spacing w:after="0" w:line="240" w:lineRule="auto"/>
                    <w:rPr>
                      <w:rFonts w:cstheme="minorHAnsi"/>
                      <w:color w:val="0D0D0D" w:themeColor="text1" w:themeTint="F2"/>
                      <w:sz w:val="17"/>
                      <w:szCs w:val="17"/>
                    </w:rPr>
                  </w:pPr>
                  <w:r w:rsidRPr="00C3634C">
                    <w:rPr>
                      <w:rFonts w:cstheme="minorHAnsi"/>
                      <w:color w:val="0D0D0D" w:themeColor="text1" w:themeTint="F2"/>
                      <w:sz w:val="17"/>
                      <w:szCs w:val="17"/>
                    </w:rPr>
                    <w:t>Use our established self-evaluation cycle and first-hand evidence to monitor the impact of actions linked to the three Estyn recommendations.</w:t>
                  </w:r>
                </w:p>
                <w:p w14:paraId="0B793ECA" w14:textId="77777777" w:rsidR="00C3634C" w:rsidRPr="00C3634C" w:rsidRDefault="00C3634C">
                  <w:pPr>
                    <w:spacing w:after="0" w:line="240" w:lineRule="auto"/>
                    <w:rPr>
                      <w:rFonts w:cstheme="minorHAnsi"/>
                      <w:color w:val="0D0D0D" w:themeColor="text1" w:themeTint="F2"/>
                      <w:sz w:val="17"/>
                      <w:szCs w:val="17"/>
                    </w:rPr>
                  </w:pPr>
                </w:p>
                <w:p w14:paraId="12FAA177" w14:textId="456A79EA" w:rsidR="003B025C" w:rsidRDefault="00D25A83">
                  <w:pPr>
                    <w:spacing w:after="0" w:line="240" w:lineRule="auto"/>
                    <w:rPr>
                      <w:rFonts w:cstheme="minorHAnsi"/>
                      <w:color w:val="0D0D0D" w:themeColor="text1" w:themeTint="F2"/>
                      <w:sz w:val="17"/>
                      <w:szCs w:val="17"/>
                    </w:rPr>
                  </w:pPr>
                  <w:r w:rsidRPr="00C3634C">
                    <w:rPr>
                      <w:rFonts w:cstheme="minorHAnsi"/>
                      <w:color w:val="0D0D0D" w:themeColor="text1" w:themeTint="F2"/>
                      <w:sz w:val="17"/>
                      <w:szCs w:val="17"/>
                    </w:rPr>
                    <w:t>Work with cluster schools and the School Improvement Advisor to strengthen professional learning, quality assurance and inclusive practice.</w:t>
                  </w:r>
                </w:p>
                <w:p w14:paraId="20D3D822" w14:textId="77777777" w:rsidR="00C3634C" w:rsidRPr="00C3634C" w:rsidRDefault="00C3634C">
                  <w:pPr>
                    <w:spacing w:after="0" w:line="240" w:lineRule="auto"/>
                    <w:rPr>
                      <w:rFonts w:cstheme="minorHAnsi"/>
                      <w:color w:val="0D0D0D" w:themeColor="text1" w:themeTint="F2"/>
                      <w:sz w:val="17"/>
                      <w:szCs w:val="17"/>
                    </w:rPr>
                  </w:pPr>
                </w:p>
                <w:p w14:paraId="3410FDFD" w14:textId="7A1746D2" w:rsidR="003B025C" w:rsidRDefault="00D25A83">
                  <w:pPr>
                    <w:spacing w:after="0" w:line="240" w:lineRule="auto"/>
                    <w:rPr>
                      <w:rFonts w:cstheme="minorHAnsi"/>
                      <w:color w:val="0D0D0D" w:themeColor="text1" w:themeTint="F2"/>
                      <w:sz w:val="17"/>
                      <w:szCs w:val="17"/>
                    </w:rPr>
                  </w:pPr>
                  <w:r w:rsidRPr="00C3634C">
                    <w:rPr>
                      <w:rFonts w:cstheme="minorHAnsi"/>
                      <w:color w:val="0D0D0D" w:themeColor="text1" w:themeTint="F2"/>
                      <w:sz w:val="17"/>
                      <w:szCs w:val="17"/>
                    </w:rPr>
                    <w:t>Use targeted professional learning, coaching and mentoring to strengthen teaching, particularly independent and exploratory learning, Welsh oracy and reading.</w:t>
                  </w:r>
                </w:p>
                <w:p w14:paraId="6A04E883" w14:textId="77777777" w:rsidR="00C3634C" w:rsidRPr="00C3634C" w:rsidRDefault="00C3634C">
                  <w:pPr>
                    <w:spacing w:after="0" w:line="240" w:lineRule="auto"/>
                    <w:rPr>
                      <w:rFonts w:cstheme="minorHAnsi"/>
                      <w:color w:val="0D0D0D" w:themeColor="text1" w:themeTint="F2"/>
                      <w:sz w:val="17"/>
                      <w:szCs w:val="17"/>
                    </w:rPr>
                  </w:pPr>
                </w:p>
                <w:p w14:paraId="0AECAFC0" w14:textId="5958DE1A" w:rsidR="003B025C" w:rsidRDefault="00D25A83">
                  <w:pPr>
                    <w:spacing w:after="0" w:line="240" w:lineRule="auto"/>
                    <w:rPr>
                      <w:rFonts w:cstheme="minorHAnsi"/>
                      <w:color w:val="0D0D0D" w:themeColor="text1" w:themeTint="F2"/>
                      <w:sz w:val="17"/>
                      <w:szCs w:val="17"/>
                    </w:rPr>
                  </w:pPr>
                  <w:r w:rsidRPr="00C3634C">
                    <w:rPr>
                      <w:rFonts w:cstheme="minorHAnsi"/>
                      <w:color w:val="0D0D0D" w:themeColor="text1" w:themeTint="F2"/>
                      <w:sz w:val="17"/>
                      <w:szCs w:val="17"/>
                    </w:rPr>
                    <w:t>Work closely with families and external agencies to address barriers to attendance, with targeted action for pupils eligible for free school meals.</w:t>
                  </w:r>
                </w:p>
                <w:p w14:paraId="414D7698" w14:textId="77777777" w:rsidR="00C3634C" w:rsidRPr="00C3634C" w:rsidRDefault="00C3634C">
                  <w:pPr>
                    <w:spacing w:after="0" w:line="240" w:lineRule="auto"/>
                    <w:rPr>
                      <w:rFonts w:cstheme="minorHAnsi"/>
                      <w:color w:val="0D0D0D" w:themeColor="text1" w:themeTint="F2"/>
                      <w:sz w:val="17"/>
                      <w:szCs w:val="17"/>
                    </w:rPr>
                  </w:pPr>
                </w:p>
                <w:p w14:paraId="351F0E40" w14:textId="53CB7551" w:rsidR="003B025C" w:rsidRDefault="00D25A83">
                  <w:pPr>
                    <w:spacing w:after="0" w:line="240" w:lineRule="auto"/>
                    <w:rPr>
                      <w:rFonts w:cstheme="minorHAnsi"/>
                      <w:color w:val="0D0D0D" w:themeColor="text1" w:themeTint="F2"/>
                      <w:sz w:val="17"/>
                      <w:szCs w:val="17"/>
                    </w:rPr>
                  </w:pPr>
                  <w:r w:rsidRPr="00C3634C">
                    <w:rPr>
                      <w:rFonts w:cstheme="minorHAnsi"/>
                      <w:color w:val="0D0D0D" w:themeColor="text1" w:themeTint="F2"/>
                      <w:sz w:val="17"/>
                      <w:szCs w:val="17"/>
                    </w:rPr>
                    <w:t>Use the Welsh in Education Officer and cluster expertise to strengthen pupils’ Welsh oracy and build progression across the school.</w:t>
                  </w:r>
                </w:p>
                <w:p w14:paraId="3F6084EF" w14:textId="77777777" w:rsidR="00C3634C" w:rsidRPr="00C3634C" w:rsidRDefault="00C3634C">
                  <w:pPr>
                    <w:spacing w:after="0" w:line="240" w:lineRule="auto"/>
                    <w:rPr>
                      <w:rFonts w:cstheme="minorHAnsi"/>
                      <w:color w:val="0D0D0D" w:themeColor="text1" w:themeTint="F2"/>
                      <w:sz w:val="17"/>
                      <w:szCs w:val="17"/>
                    </w:rPr>
                  </w:pPr>
                </w:p>
                <w:p w14:paraId="03727B41" w14:textId="74D89CDD" w:rsidR="003B025C" w:rsidRDefault="00D25A83">
                  <w:pPr>
                    <w:spacing w:after="0" w:line="240" w:lineRule="auto"/>
                    <w:rPr>
                      <w:rFonts w:cstheme="minorHAnsi"/>
                      <w:color w:val="0D0D0D" w:themeColor="text1" w:themeTint="F2"/>
                      <w:sz w:val="17"/>
                      <w:szCs w:val="17"/>
                    </w:rPr>
                  </w:pPr>
                  <w:r w:rsidRPr="00C3634C">
                    <w:rPr>
                      <w:rFonts w:cstheme="minorHAnsi"/>
                      <w:color w:val="0D0D0D" w:themeColor="text1" w:themeTint="F2"/>
                      <w:sz w:val="17"/>
                      <w:szCs w:val="17"/>
                    </w:rPr>
                    <w:t>Continue to work with the LA ALN Team and partner schools to sustain and develop our strong inclusive practice and specialist provision.</w:t>
                  </w:r>
                </w:p>
                <w:p w14:paraId="3506B489" w14:textId="77777777" w:rsidR="00C3634C" w:rsidRPr="00C3634C" w:rsidRDefault="00C3634C">
                  <w:pPr>
                    <w:spacing w:after="0" w:line="240" w:lineRule="auto"/>
                    <w:rPr>
                      <w:rFonts w:cstheme="minorHAnsi"/>
                      <w:color w:val="0D0D0D" w:themeColor="text1" w:themeTint="F2"/>
                      <w:sz w:val="17"/>
                      <w:szCs w:val="17"/>
                    </w:rPr>
                  </w:pPr>
                </w:p>
                <w:p w14:paraId="59EF2376" w14:textId="7E68E231" w:rsidR="003B025C" w:rsidRDefault="00D25A83">
                  <w:pPr>
                    <w:spacing w:after="0" w:line="240" w:lineRule="auto"/>
                    <w:rPr>
                      <w:rFonts w:cstheme="minorHAnsi"/>
                      <w:color w:val="0D0D0D" w:themeColor="text1" w:themeTint="F2"/>
                      <w:sz w:val="17"/>
                      <w:szCs w:val="17"/>
                    </w:rPr>
                  </w:pPr>
                  <w:r w:rsidRPr="00C3634C">
                    <w:rPr>
                      <w:rFonts w:cstheme="minorHAnsi"/>
                      <w:color w:val="0D0D0D" w:themeColor="text1" w:themeTint="F2"/>
                      <w:sz w:val="17"/>
                      <w:szCs w:val="17"/>
                    </w:rPr>
                    <w:t>Ensure governors remain actively involved in self-evaluation, monitoring progress against priorities and providing appropriate support and challenge.</w:t>
                  </w:r>
                </w:p>
                <w:p w14:paraId="18BA7C7F" w14:textId="4546D001" w:rsidR="00C3634C" w:rsidRDefault="00C3634C">
                  <w:pPr>
                    <w:spacing w:after="0" w:line="240" w:lineRule="auto"/>
                    <w:rPr>
                      <w:rFonts w:cstheme="minorHAnsi"/>
                      <w:color w:val="0D0D0D" w:themeColor="text1" w:themeTint="F2"/>
                      <w:sz w:val="17"/>
                      <w:szCs w:val="17"/>
                    </w:rPr>
                  </w:pPr>
                </w:p>
                <w:p w14:paraId="48A69539" w14:textId="39B783E6" w:rsidR="00C3634C" w:rsidRDefault="00C3634C">
                  <w:pPr>
                    <w:spacing w:after="0" w:line="240" w:lineRule="auto"/>
                    <w:rPr>
                      <w:rFonts w:cstheme="minorHAnsi"/>
                      <w:color w:val="0D0D0D" w:themeColor="text1" w:themeTint="F2"/>
                      <w:sz w:val="17"/>
                      <w:szCs w:val="17"/>
                    </w:rPr>
                  </w:pPr>
                </w:p>
                <w:p w14:paraId="504BE060" w14:textId="3D662EFF" w:rsidR="00C3634C" w:rsidRDefault="00C3634C">
                  <w:pPr>
                    <w:spacing w:after="0" w:line="240" w:lineRule="auto"/>
                    <w:rPr>
                      <w:rFonts w:cstheme="minorHAnsi"/>
                      <w:color w:val="0D0D0D" w:themeColor="text1" w:themeTint="F2"/>
                      <w:sz w:val="17"/>
                      <w:szCs w:val="17"/>
                    </w:rPr>
                  </w:pPr>
                </w:p>
                <w:p w14:paraId="1425B180" w14:textId="05172C35" w:rsidR="00C3634C" w:rsidRDefault="00C3634C">
                  <w:pPr>
                    <w:spacing w:after="0" w:line="240" w:lineRule="auto"/>
                    <w:rPr>
                      <w:rFonts w:cstheme="minorHAnsi"/>
                      <w:color w:val="0D0D0D" w:themeColor="text1" w:themeTint="F2"/>
                      <w:sz w:val="17"/>
                      <w:szCs w:val="17"/>
                    </w:rPr>
                  </w:pPr>
                </w:p>
                <w:p w14:paraId="6507A346" w14:textId="77777777" w:rsidR="00C3634C" w:rsidRDefault="00C3634C">
                  <w:pPr>
                    <w:spacing w:after="0" w:line="240" w:lineRule="auto"/>
                    <w:rPr>
                      <w:rFonts w:cstheme="minorHAnsi"/>
                      <w:color w:val="0D0D0D" w:themeColor="text1" w:themeTint="F2"/>
                      <w:sz w:val="17"/>
                      <w:szCs w:val="17"/>
                    </w:rPr>
                  </w:pPr>
                </w:p>
                <w:p w14:paraId="30ED52E0" w14:textId="1B9127E1" w:rsidR="00C3634C" w:rsidRDefault="00C3634C">
                  <w:pPr>
                    <w:spacing w:after="0" w:line="240" w:lineRule="auto"/>
                    <w:rPr>
                      <w:rFonts w:cstheme="minorHAnsi"/>
                      <w:color w:val="0D0D0D" w:themeColor="text1" w:themeTint="F2"/>
                      <w:sz w:val="17"/>
                      <w:szCs w:val="17"/>
                    </w:rPr>
                  </w:pPr>
                </w:p>
                <w:p w14:paraId="2AB3A7AD" w14:textId="49344F85" w:rsidR="00C3634C" w:rsidRDefault="00C3634C">
                  <w:pPr>
                    <w:spacing w:after="0" w:line="240" w:lineRule="auto"/>
                    <w:rPr>
                      <w:rFonts w:cstheme="minorHAnsi"/>
                      <w:color w:val="0D0D0D" w:themeColor="text1" w:themeTint="F2"/>
                      <w:sz w:val="17"/>
                      <w:szCs w:val="17"/>
                    </w:rPr>
                  </w:pPr>
                </w:p>
                <w:p w14:paraId="76DB7994" w14:textId="5CD421EB" w:rsidR="00C3634C" w:rsidRDefault="00C3634C">
                  <w:pPr>
                    <w:spacing w:after="0" w:line="240" w:lineRule="auto"/>
                    <w:rPr>
                      <w:rFonts w:cstheme="minorHAnsi"/>
                      <w:color w:val="0D0D0D" w:themeColor="text1" w:themeTint="F2"/>
                      <w:sz w:val="17"/>
                      <w:szCs w:val="17"/>
                    </w:rPr>
                  </w:pPr>
                </w:p>
                <w:p w14:paraId="512617A6" w14:textId="77777777" w:rsidR="00C3634C" w:rsidRPr="00C3634C" w:rsidRDefault="00C3634C">
                  <w:pPr>
                    <w:spacing w:after="0" w:line="240" w:lineRule="auto"/>
                    <w:rPr>
                      <w:rFonts w:cstheme="minorHAnsi"/>
                      <w:color w:val="0D0D0D" w:themeColor="text1" w:themeTint="F2"/>
                      <w:sz w:val="17"/>
                      <w:szCs w:val="17"/>
                    </w:rPr>
                  </w:pPr>
                </w:p>
              </w:txbxContent>
            </v:textbox>
          </v:shape>
        </w:pict>
      </w:r>
      <w:r>
        <w:rPr>
          <w:noProof/>
          <w:lang w:eastAsia="en-GB"/>
        </w:rPr>
        <w:pict w14:anchorId="42898BB7">
          <v:shape id="Rounded Rectangular Callout 9" o:spid="_x0000_s1031" type="#_x0000_t62" style="position:absolute;margin-left:-39.9pt;margin-top:22.35pt;width:220.5pt;height:46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" adj="6226,20508" fillcolor="#ededed [662]" strokecolor="black [3213]" strokeweight="1pt">
            <v:textbox>
              <w:txbxContent>
                <w:p w14:paraId="43CF5703" w14:textId="77777777" w:rsidR="003B025C" w:rsidRPr="00C3634C" w:rsidRDefault="00D25A83">
                  <w:pPr>
                    <w:jc w:val="center"/>
                    <w:rPr>
                      <w:rFonts w:cstheme="minorHAnsi"/>
                      <w:b/>
                      <w:color w:val="0D0D0D" w:themeColor="text1" w:themeTint="F2"/>
                      <w:sz w:val="24"/>
                      <w:szCs w:val="28"/>
                    </w:rPr>
                  </w:pPr>
                  <w:r w:rsidRPr="00C3634C">
                    <w:rPr>
                      <w:rFonts w:cstheme="minorHAnsi"/>
                      <w:b/>
                      <w:color w:val="0D0D0D" w:themeColor="text1" w:themeTint="F2"/>
                      <w:sz w:val="24"/>
                      <w:szCs w:val="28"/>
                    </w:rPr>
                    <w:t>This is what we achieved last year (2025-26)</w:t>
                  </w:r>
                </w:p>
                <w:p w14:paraId="0449ED2E" w14:textId="3246F9BF" w:rsidR="003B025C" w:rsidRPr="00C3634C" w:rsidRDefault="00D25A83">
                  <w:pPr>
                    <w:spacing w:after="0"/>
                    <w:rPr>
                      <w:rFonts w:cstheme="minorHAnsi"/>
                      <w:color w:val="0D0D0D" w:themeColor="text1" w:themeTint="F2"/>
                      <w:sz w:val="17"/>
                      <w:szCs w:val="17"/>
                    </w:rPr>
                  </w:pPr>
                  <w:r w:rsidRPr="00C3634C">
                    <w:rPr>
                      <w:rFonts w:cstheme="minorHAnsi"/>
                      <w:color w:val="0D0D0D" w:themeColor="text1" w:themeTint="F2"/>
                      <w:sz w:val="17"/>
                      <w:szCs w:val="17"/>
                    </w:rPr>
                    <w:t>Estyn recognised our highly inclusive, nurturing environment and the strength of positive relationships across the school. Pupils feel safe, valued and supported.</w:t>
                  </w:r>
                </w:p>
                <w:p w14:paraId="67E7E8E7" w14:textId="77777777" w:rsidR="00C3634C" w:rsidRPr="00C3634C" w:rsidRDefault="00C3634C">
                  <w:pPr>
                    <w:spacing w:after="0"/>
                    <w:rPr>
                      <w:rFonts w:cstheme="minorHAnsi"/>
                      <w:color w:val="0D0D0D" w:themeColor="text1" w:themeTint="F2"/>
                      <w:sz w:val="17"/>
                      <w:szCs w:val="17"/>
                    </w:rPr>
                  </w:pPr>
                </w:p>
                <w:p w14:paraId="231C9E15" w14:textId="46DEE1ED" w:rsidR="003B025C" w:rsidRPr="00C3634C" w:rsidRDefault="00D25A83">
                  <w:pPr>
                    <w:spacing w:after="0"/>
                    <w:rPr>
                      <w:rFonts w:cstheme="minorHAnsi"/>
                      <w:color w:val="0D0D0D" w:themeColor="text1" w:themeTint="F2"/>
                      <w:sz w:val="17"/>
                      <w:szCs w:val="17"/>
                    </w:rPr>
                  </w:pPr>
                  <w:r w:rsidRPr="00C3634C">
                    <w:rPr>
                      <w:rFonts w:cstheme="minorHAnsi"/>
                      <w:color w:val="0D0D0D" w:themeColor="text1" w:themeTint="F2"/>
                      <w:sz w:val="17"/>
                      <w:szCs w:val="17"/>
                    </w:rPr>
                    <w:t>Family engagement was identified as a significant strength. Our community-focused approach, including Together Tuesdays, Stay and Play and family learning, strengthens partnerships and helps us adapt provision to pupils’ needs.</w:t>
                  </w:r>
                </w:p>
                <w:p w14:paraId="6F8E0C2C" w14:textId="77777777" w:rsidR="00C3634C" w:rsidRPr="00C3634C" w:rsidRDefault="00C3634C">
                  <w:pPr>
                    <w:spacing w:after="0"/>
                    <w:rPr>
                      <w:rFonts w:cstheme="minorHAnsi"/>
                      <w:color w:val="0D0D0D" w:themeColor="text1" w:themeTint="F2"/>
                      <w:sz w:val="17"/>
                      <w:szCs w:val="17"/>
                    </w:rPr>
                  </w:pPr>
                </w:p>
                <w:p w14:paraId="1BE95117" w14:textId="3775F456" w:rsidR="003B025C" w:rsidRPr="00C3634C" w:rsidRDefault="00D25A83">
                  <w:pPr>
                    <w:spacing w:after="0"/>
                    <w:rPr>
                      <w:rFonts w:cstheme="minorHAnsi"/>
                      <w:color w:val="0D0D0D" w:themeColor="text1" w:themeTint="F2"/>
                      <w:sz w:val="17"/>
                      <w:szCs w:val="17"/>
                    </w:rPr>
                  </w:pPr>
                  <w:r w:rsidRPr="00C3634C">
                    <w:rPr>
                      <w:rFonts w:cstheme="minorHAnsi"/>
                      <w:color w:val="0D0D0D" w:themeColor="text1" w:themeTint="F2"/>
                      <w:sz w:val="17"/>
                      <w:szCs w:val="17"/>
                    </w:rPr>
                    <w:t>Provision for pupils with ALN was recognised as a notable strength. Collaboration with partner schools has strengthened inclusive practice and developed high-quality provision, including the Bryn Bach regulation provision.</w:t>
                  </w:r>
                </w:p>
                <w:p w14:paraId="432B66ED" w14:textId="77777777" w:rsidR="00C3634C" w:rsidRPr="00C3634C" w:rsidRDefault="00C3634C">
                  <w:pPr>
                    <w:spacing w:after="0"/>
                    <w:rPr>
                      <w:rFonts w:cstheme="minorHAnsi"/>
                      <w:color w:val="0D0D0D" w:themeColor="text1" w:themeTint="F2"/>
                      <w:sz w:val="17"/>
                      <w:szCs w:val="17"/>
                    </w:rPr>
                  </w:pPr>
                </w:p>
                <w:p w14:paraId="60D8A171" w14:textId="73186A36" w:rsidR="003B025C" w:rsidRPr="00C3634C" w:rsidRDefault="00D25A83">
                  <w:pPr>
                    <w:spacing w:after="0"/>
                    <w:rPr>
                      <w:rFonts w:cstheme="minorHAnsi"/>
                      <w:color w:val="0D0D0D" w:themeColor="text1" w:themeTint="F2"/>
                      <w:sz w:val="17"/>
                      <w:szCs w:val="17"/>
                    </w:rPr>
                  </w:pPr>
                  <w:r w:rsidRPr="00C3634C">
                    <w:rPr>
                      <w:rFonts w:cstheme="minorHAnsi"/>
                      <w:color w:val="0D0D0D" w:themeColor="text1" w:themeTint="F2"/>
                      <w:sz w:val="17"/>
                      <w:szCs w:val="17"/>
                    </w:rPr>
                    <w:t>Our leadership and self-evaluation processes provide an accurate understanding of the school’s strengths and areas for improvement. Professional learning is aligned to priorities and has strengthened practice in areas including phonics and ALN provision.</w:t>
                  </w:r>
                </w:p>
                <w:p w14:paraId="0AAF8AD6" w14:textId="77777777" w:rsidR="00C3634C" w:rsidRPr="00C3634C" w:rsidRDefault="00C3634C">
                  <w:pPr>
                    <w:spacing w:after="0"/>
                    <w:rPr>
                      <w:rFonts w:cstheme="minorHAnsi"/>
                      <w:color w:val="0D0D0D" w:themeColor="text1" w:themeTint="F2"/>
                      <w:sz w:val="17"/>
                      <w:szCs w:val="17"/>
                    </w:rPr>
                  </w:pPr>
                </w:p>
                <w:p w14:paraId="71B64DD4" w14:textId="0B6DF8E8" w:rsidR="003B025C" w:rsidRPr="00C3634C" w:rsidRDefault="00D25A83">
                  <w:pPr>
                    <w:spacing w:after="0"/>
                    <w:rPr>
                      <w:rFonts w:cstheme="minorHAnsi"/>
                      <w:color w:val="0D0D0D" w:themeColor="text1" w:themeTint="F2"/>
                      <w:sz w:val="17"/>
                      <w:szCs w:val="17"/>
                    </w:rPr>
                  </w:pPr>
                  <w:r w:rsidRPr="00C3634C">
                    <w:rPr>
                      <w:rFonts w:cstheme="minorHAnsi"/>
                      <w:color w:val="0D0D0D" w:themeColor="text1" w:themeTint="F2"/>
                      <w:sz w:val="17"/>
                      <w:szCs w:val="17"/>
                    </w:rPr>
                    <w:t>Our curriculum provides authentic and meaningful learning experiences through enterprise, outdoor learning, educational visits and links with the local community. Reading has a high profile and is having a positive impact on provision and pupils’ progress.</w:t>
                  </w:r>
                </w:p>
                <w:p w14:paraId="14F2827F" w14:textId="77777777" w:rsidR="00C3634C" w:rsidRPr="00C3634C" w:rsidRDefault="00C3634C">
                  <w:pPr>
                    <w:spacing w:after="0"/>
                    <w:rPr>
                      <w:rFonts w:cstheme="minorHAnsi"/>
                      <w:color w:val="0D0D0D" w:themeColor="text1" w:themeTint="F2"/>
                      <w:sz w:val="17"/>
                      <w:szCs w:val="17"/>
                    </w:rPr>
                  </w:pPr>
                </w:p>
                <w:p w14:paraId="79D4BFCA" w14:textId="77777777" w:rsidR="003B025C" w:rsidRPr="00C3634C" w:rsidRDefault="00D25A83">
                  <w:pPr>
                    <w:spacing w:after="0"/>
                    <w:rPr>
                      <w:rFonts w:cstheme="minorHAnsi"/>
                      <w:color w:val="0D0D0D" w:themeColor="text1" w:themeTint="F2"/>
                      <w:sz w:val="17"/>
                      <w:szCs w:val="17"/>
                    </w:rPr>
                  </w:pPr>
                  <w:r w:rsidRPr="00C3634C">
                    <w:rPr>
                      <w:rFonts w:cstheme="minorHAnsi"/>
                      <w:color w:val="0D0D0D" w:themeColor="text1" w:themeTint="F2"/>
                      <w:sz w:val="17"/>
                      <w:szCs w:val="17"/>
                    </w:rPr>
                    <w:t>Attendance has improved recently through a range of strategies and partnership working. Estyn recognised this progress while identifying attendance, particularly for pupils eligible for free school meals, as a continuing priority.</w:t>
                  </w:r>
                </w:p>
              </w:txbxContent>
            </v:textbox>
          </v:shape>
        </w:pict>
      </w:r>
    </w:p>
    <w:p w14:paraId="67EFCEE9" w14:textId="77777777" w:rsidR="00486171" w:rsidRDefault="00486171"/>
    <w:p w14:paraId="75E1A08D" w14:textId="77777777" w:rsidR="00C8124F" w:rsidRDefault="00C8124F"/>
    <w:p w14:paraId="6BD92E3E" w14:textId="77777777" w:rsidR="00FC1A2F" w:rsidRDefault="00FC1A2F"/>
    <w:p w14:paraId="05CFE575" w14:textId="77777777" w:rsidR="00FC1A2F" w:rsidRDefault="00FC1A2F"/>
    <w:p w14:paraId="13A26065" w14:textId="77777777" w:rsidR="00FC1A2F" w:rsidRDefault="00FC1A2F"/>
    <w:p w14:paraId="5758C095" w14:textId="77777777" w:rsidR="00FC1A2F" w:rsidRDefault="00FC1A2F"/>
    <w:p w14:paraId="02E0EF52" w14:textId="77777777" w:rsidR="00FC1A2F" w:rsidRDefault="00FC1A2F"/>
    <w:p w14:paraId="0A49D271" w14:textId="77777777" w:rsidR="00FC1A2F" w:rsidRDefault="00FC1A2F"/>
    <w:p w14:paraId="4D1AEEA0" w14:textId="77777777" w:rsidR="00FC1A2F" w:rsidRDefault="00FC1A2F"/>
    <w:p w14:paraId="1D415C17" w14:textId="77777777" w:rsidR="00FC1A2F" w:rsidRDefault="00FC1A2F"/>
    <w:p w14:paraId="6F769F17" w14:textId="77777777" w:rsidR="00FC1A2F" w:rsidRDefault="00FC1A2F"/>
    <w:p w14:paraId="34C23329" w14:textId="77777777" w:rsidR="00FC1A2F" w:rsidRDefault="00FC1A2F"/>
    <w:p w14:paraId="193184D6" w14:textId="77777777" w:rsidR="00FC1A2F" w:rsidRDefault="00FC1A2F"/>
    <w:p w14:paraId="1BC1D086" w14:textId="77777777" w:rsidR="00FC1A2F" w:rsidRDefault="00FC1A2F"/>
    <w:p w14:paraId="756962CB" w14:textId="77777777" w:rsidR="00FC1A2F" w:rsidRDefault="00FC1A2F"/>
    <w:p w14:paraId="66FFF5D6" w14:textId="77777777" w:rsidR="00FC1A2F" w:rsidRDefault="00FC1A2F"/>
    <w:p w14:paraId="048708C2" w14:textId="77777777" w:rsidR="00FC1A2F" w:rsidRDefault="00FC1A2F"/>
    <w:p w14:paraId="4B67B12D" w14:textId="77777777" w:rsidR="00FC1A2F" w:rsidRDefault="00FC1A2F"/>
    <w:sectPr w:rsidR="00FC1A2F" w:rsidSect="00353AFD">
      <w:headerReference w:type="default" r:id="rId1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AFDD3" w14:textId="77777777" w:rsidR="00786CE7" w:rsidRDefault="00786CE7" w:rsidP="00353AFD">
      <w:pPr>
        <w:spacing w:after="0" w:line="240" w:lineRule="auto"/>
      </w:pPr>
      <w:r>
        <w:separator/>
      </w:r>
    </w:p>
  </w:endnote>
  <w:endnote w:type="continuationSeparator" w:id="0">
    <w:p w14:paraId="5045BD94" w14:textId="77777777" w:rsidR="00786CE7" w:rsidRDefault="00786CE7" w:rsidP="00353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3A42E" w14:textId="77777777" w:rsidR="00786CE7" w:rsidRDefault="00786CE7" w:rsidP="00353AFD">
      <w:pPr>
        <w:spacing w:after="0" w:line="240" w:lineRule="auto"/>
      </w:pPr>
      <w:r>
        <w:separator/>
      </w:r>
    </w:p>
  </w:footnote>
  <w:footnote w:type="continuationSeparator" w:id="0">
    <w:p w14:paraId="7EC83340" w14:textId="77777777" w:rsidR="00786CE7" w:rsidRDefault="00786CE7" w:rsidP="00353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23C4C" w14:textId="77777777" w:rsidR="00353AFD" w:rsidRDefault="00C3634C">
    <w:pPr>
      <w:pStyle w:val="Header"/>
    </w:pPr>
    <w:r>
      <w:rPr>
        <w:b/>
        <w:bCs/>
        <w:noProof/>
        <w:sz w:val="36"/>
        <w:szCs w:val="36"/>
        <w:u w:val="single"/>
        <w:lang w:eastAsia="en-GB"/>
      </w:rPr>
      <w:pict w14:anchorId="37F75094">
        <v:shapetype id="_x0000_t202" coordsize="21600,21600" o:spt="202" path="m,l,21600r21600,l21600,xe">
          <v:stroke joinstyle="miter"/>
          <v:path gradientshapeok="t" o:connecttype="rect"/>
        </v:shapetype>
        <v:shape id="Text Box 2" o:spid="_x0000_s24578" type="#_x0000_t202" style="position:absolute;margin-left:147.15pt;margin-top:-21.75pt;width:5in;height:8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" fillcolor="white [3201]" stroked="f" strokeweight=".5pt">
          <v:textbox>
            <w:txbxContent>
              <w:p w14:paraId="195E26E6" w14:textId="77777777" w:rsidR="001546DA" w:rsidRPr="001546DA" w:rsidRDefault="006D2A48" w:rsidP="006D2A48">
                <w:pPr>
                  <w:jc w:val="center"/>
                  <w:rPr>
                    <w:rFonts w:ascii="Corbel" w:hAnsi="Corbel" w:cs="Arial"/>
                    <w:b/>
                    <w:color w:val="FF0000"/>
                    <w:sz w:val="40"/>
                    <w:szCs w:val="40"/>
                  </w:rPr>
                </w:pPr>
                <w:r w:rsidRPr="001546DA">
                  <w:rPr>
                    <w:rFonts w:ascii="Corbel" w:hAnsi="Corbel" w:cs="Arial"/>
                    <w:b/>
                    <w:color w:val="FF0000"/>
                    <w:sz w:val="40"/>
                    <w:szCs w:val="40"/>
                  </w:rPr>
                  <w:t xml:space="preserve">School Improvement Plan Summary </w:t>
                </w:r>
              </w:p>
              <w:p w14:paraId="4C0716ED" w14:textId="77777777" w:rsidR="006D2A48" w:rsidRPr="001546DA" w:rsidRDefault="00EF1451" w:rsidP="006D2A48">
                <w:pPr>
                  <w:jc w:val="center"/>
                  <w:rPr>
                    <w:rFonts w:ascii="Corbel" w:hAnsi="Corbel"/>
                    <w:color w:val="FF0000"/>
                    <w:sz w:val="48"/>
                    <w:szCs w:val="48"/>
                  </w:rPr>
                </w:pPr>
                <w:r w:rsidRPr="001546DA">
                  <w:rPr>
                    <w:rFonts w:ascii="Corbel" w:hAnsi="Corbel" w:cs="Arial"/>
                    <w:b/>
                    <w:color w:val="FF0000"/>
                    <w:sz w:val="48"/>
                    <w:szCs w:val="48"/>
                  </w:rPr>
                  <w:t>202</w:t>
                </w:r>
                <w:r w:rsidR="00AA4883">
                  <w:rPr>
                    <w:rFonts w:ascii="Corbel" w:hAnsi="Corbel" w:cs="Arial"/>
                    <w:b/>
                    <w:color w:val="FF0000"/>
                    <w:sz w:val="48"/>
                    <w:szCs w:val="48"/>
                  </w:rPr>
                  <w:t>6</w:t>
                </w:r>
                <w:r w:rsidR="00BB33C7" w:rsidRPr="001546DA">
                  <w:rPr>
                    <w:rFonts w:ascii="Corbel" w:hAnsi="Corbel" w:cs="Arial"/>
                    <w:b/>
                    <w:color w:val="FF0000"/>
                    <w:sz w:val="48"/>
                    <w:szCs w:val="48"/>
                  </w:rPr>
                  <w:t>-202</w:t>
                </w:r>
                <w:r w:rsidR="00AA4883">
                  <w:rPr>
                    <w:rFonts w:ascii="Corbel" w:hAnsi="Corbel" w:cs="Arial"/>
                    <w:b/>
                    <w:color w:val="FF0000"/>
                    <w:sz w:val="48"/>
                    <w:szCs w:val="48"/>
                  </w:rPr>
                  <w:t>7</w:t>
                </w:r>
              </w:p>
              <w:p w14:paraId="470765FA" w14:textId="77777777" w:rsidR="006D2A48" w:rsidRDefault="006D2A48"/>
            </w:txbxContent>
          </v:textbox>
        </v:shape>
      </w:pict>
    </w:r>
    <w:r>
      <w:rPr>
        <w:b/>
        <w:bCs/>
        <w:noProof/>
        <w:sz w:val="36"/>
        <w:szCs w:val="36"/>
        <w:u w:val="single"/>
        <w:lang w:eastAsia="en-GB"/>
      </w:rPr>
      <w:pict w14:anchorId="25DB1D4D">
        <v:shape id="_x0000_s24577" type="#_x0000_t202" style="position:absolute;margin-left:535.9pt;margin-top:-23.25pt;width:221.8pt;height:76.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" stroked="f">
          <v:textbox>
            <w:txbxContent>
              <w:p w14:paraId="0A6759AA" w14:textId="77777777" w:rsidR="00353AFD" w:rsidRPr="00353AFD" w:rsidRDefault="00353AFD" w:rsidP="00353AFD">
                <w:pPr>
                  <w:jc w:val="right"/>
                  <w:rPr>
                    <w:color w:val="FF0000"/>
                    <w:sz w:val="36"/>
                    <w:szCs w:val="36"/>
                  </w:rPr>
                </w:pPr>
                <w:r w:rsidRPr="00353AFD">
                  <w:rPr>
                    <w:color w:val="FF0000"/>
                    <w:sz w:val="36"/>
                    <w:szCs w:val="36"/>
                  </w:rPr>
                  <w:t>Townhill Community School</w:t>
                </w:r>
              </w:p>
              <w:p w14:paraId="39E78276" w14:textId="77777777" w:rsidR="00353AFD" w:rsidRPr="00353AFD" w:rsidRDefault="00353AFD" w:rsidP="00353AFD">
                <w:pPr>
                  <w:jc w:val="right"/>
                  <w:rPr>
                    <w:b/>
                    <w:color w:val="FF0000"/>
                    <w:sz w:val="36"/>
                    <w:szCs w:val="36"/>
                  </w:rPr>
                </w:pPr>
                <w:r w:rsidRPr="00353AFD">
                  <w:rPr>
                    <w:b/>
                    <w:color w:val="FF0000"/>
                    <w:sz w:val="36"/>
                    <w:szCs w:val="36"/>
                  </w:rPr>
                  <w:t>“Putting Children First”</w:t>
                </w:r>
              </w:p>
            </w:txbxContent>
          </v:textbox>
          <w10:wrap type="square"/>
        </v:shape>
      </w:pict>
    </w:r>
    <w:r w:rsidR="00353AFD" w:rsidRPr="00815A9C">
      <w:rPr>
        <w:noProof/>
        <w:lang w:eastAsia="en-GB"/>
      </w:rPr>
      <w:drawing>
        <wp:anchor distT="0" distB="0" distL="114300" distR="114300" simplePos="0" relativeHeight="251663360" behindDoc="0" locked="0" layoutInCell="1" allowOverlap="1" wp14:anchorId="61FFDD26" wp14:editId="2FD3F444">
          <wp:simplePos x="0" y="0"/>
          <wp:positionH relativeFrom="margin">
            <wp:posOffset>-577634</wp:posOffset>
          </wp:positionH>
          <wp:positionV relativeFrom="paragraph">
            <wp:posOffset>-277567</wp:posOffset>
          </wp:positionV>
          <wp:extent cx="1052422" cy="1093758"/>
          <wp:effectExtent l="0" t="0" r="0" b="0"/>
          <wp:wrapNone/>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2422" cy="1093758"/>
                  </a:xfrm>
                  <a:prstGeom prst="rect">
                    <a:avLst/>
                  </a:prstGeom>
                </pic:spPr>
              </pic:pic>
            </a:graphicData>
          </a:graphic>
          <wp14:sizeRelH relativeFrom="page">
            <wp14:pctWidth>0</wp14:pctWidth>
          </wp14:sizeRelH>
          <wp14:sizeRelV relativeFrom="page">
            <wp14:pctHeight>0</wp14:pctHeight>
          </wp14:sizeRelV>
        </wp:anchor>
      </w:drawing>
    </w:r>
    <w:r w:rsidR="00353AFD">
      <w:rPr>
        <w:noProof/>
        <w:lang w:eastAsia="en-GB"/>
      </w:rPr>
      <w:drawing>
        <wp:anchor distT="0" distB="0" distL="114300" distR="114300" simplePos="0" relativeHeight="251661312" behindDoc="0" locked="0" layoutInCell="1" allowOverlap="1" wp14:anchorId="714E9909" wp14:editId="6F51E148">
          <wp:simplePos x="0" y="0"/>
          <wp:positionH relativeFrom="margin">
            <wp:posOffset>595223</wp:posOffset>
          </wp:positionH>
          <wp:positionV relativeFrom="paragraph">
            <wp:posOffset>-373740</wp:posOffset>
          </wp:positionV>
          <wp:extent cx="862642" cy="13526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2642" cy="13526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FFFCCA" w14:textId="77777777" w:rsidR="00353AFD" w:rsidRDefault="00353A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65B"/>
    <w:multiLevelType w:val="multilevel"/>
    <w:tmpl w:val="1806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B23EE6"/>
    <w:multiLevelType w:val="hybridMultilevel"/>
    <w:tmpl w:val="91D03D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384814"/>
    <w:multiLevelType w:val="multilevel"/>
    <w:tmpl w:val="D4FA3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C313CD"/>
    <w:multiLevelType w:val="multilevel"/>
    <w:tmpl w:val="A3A0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781C0C"/>
    <w:multiLevelType w:val="hybridMultilevel"/>
    <w:tmpl w:val="3E98D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EA136ED"/>
    <w:multiLevelType w:val="hybridMultilevel"/>
    <w:tmpl w:val="A14A2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510722"/>
    <w:multiLevelType w:val="multilevel"/>
    <w:tmpl w:val="A4CC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A92C1B"/>
    <w:multiLevelType w:val="hybridMultilevel"/>
    <w:tmpl w:val="750845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397122"/>
    <w:multiLevelType w:val="multilevel"/>
    <w:tmpl w:val="D718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9D27B5"/>
    <w:multiLevelType w:val="multilevel"/>
    <w:tmpl w:val="10DC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F91F5B"/>
    <w:multiLevelType w:val="multilevel"/>
    <w:tmpl w:val="44B2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6A79E2"/>
    <w:multiLevelType w:val="multilevel"/>
    <w:tmpl w:val="69F8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941002"/>
    <w:multiLevelType w:val="multilevel"/>
    <w:tmpl w:val="9E34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326896"/>
    <w:multiLevelType w:val="multilevel"/>
    <w:tmpl w:val="16062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A936B3"/>
    <w:multiLevelType w:val="hybridMultilevel"/>
    <w:tmpl w:val="7E3E6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492476"/>
    <w:multiLevelType w:val="multilevel"/>
    <w:tmpl w:val="1434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FD16A4"/>
    <w:multiLevelType w:val="multilevel"/>
    <w:tmpl w:val="7D2A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7E20E4"/>
    <w:multiLevelType w:val="multilevel"/>
    <w:tmpl w:val="F050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D901DB"/>
    <w:multiLevelType w:val="multilevel"/>
    <w:tmpl w:val="B6FE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6C3B44"/>
    <w:multiLevelType w:val="hybridMultilevel"/>
    <w:tmpl w:val="C29C7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5C6E37"/>
    <w:multiLevelType w:val="hybridMultilevel"/>
    <w:tmpl w:val="E20A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F36CAA"/>
    <w:multiLevelType w:val="multilevel"/>
    <w:tmpl w:val="2178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907306"/>
    <w:multiLevelType w:val="hybridMultilevel"/>
    <w:tmpl w:val="2E9464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3197D34"/>
    <w:multiLevelType w:val="hybridMultilevel"/>
    <w:tmpl w:val="FE2ECBA0"/>
    <w:lvl w:ilvl="0" w:tplc="08090001">
      <w:start w:val="1"/>
      <w:numFmt w:val="bullet"/>
      <w:lvlText w:val=""/>
      <w:lvlJc w:val="left"/>
      <w:pPr>
        <w:ind w:left="510" w:hanging="51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6A87B70"/>
    <w:multiLevelType w:val="multilevel"/>
    <w:tmpl w:val="880C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C81557A"/>
    <w:multiLevelType w:val="hybridMultilevel"/>
    <w:tmpl w:val="D49C26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6212595"/>
    <w:multiLevelType w:val="multilevel"/>
    <w:tmpl w:val="F490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B319DB"/>
    <w:multiLevelType w:val="hybridMultilevel"/>
    <w:tmpl w:val="18B8C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EB07055"/>
    <w:multiLevelType w:val="multilevel"/>
    <w:tmpl w:val="70FE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12"/>
  </w:num>
  <w:num w:numId="3">
    <w:abstractNumId w:val="8"/>
  </w:num>
  <w:num w:numId="4">
    <w:abstractNumId w:val="25"/>
  </w:num>
  <w:num w:numId="5">
    <w:abstractNumId w:val="23"/>
  </w:num>
  <w:num w:numId="6">
    <w:abstractNumId w:val="20"/>
  </w:num>
  <w:num w:numId="7">
    <w:abstractNumId w:val="27"/>
  </w:num>
  <w:num w:numId="8">
    <w:abstractNumId w:val="22"/>
  </w:num>
  <w:num w:numId="9">
    <w:abstractNumId w:val="7"/>
  </w:num>
  <w:num w:numId="10">
    <w:abstractNumId w:val="14"/>
  </w:num>
  <w:num w:numId="11">
    <w:abstractNumId w:val="4"/>
  </w:num>
  <w:num w:numId="12">
    <w:abstractNumId w:val="1"/>
  </w:num>
  <w:num w:numId="13">
    <w:abstractNumId w:val="16"/>
  </w:num>
  <w:num w:numId="14">
    <w:abstractNumId w:val="18"/>
  </w:num>
  <w:num w:numId="15">
    <w:abstractNumId w:val="28"/>
  </w:num>
  <w:num w:numId="16">
    <w:abstractNumId w:val="26"/>
  </w:num>
  <w:num w:numId="17">
    <w:abstractNumId w:val="0"/>
  </w:num>
  <w:num w:numId="18">
    <w:abstractNumId w:val="5"/>
  </w:num>
  <w:num w:numId="19">
    <w:abstractNumId w:val="11"/>
  </w:num>
  <w:num w:numId="20">
    <w:abstractNumId w:val="2"/>
  </w:num>
  <w:num w:numId="21">
    <w:abstractNumId w:val="17"/>
  </w:num>
  <w:num w:numId="22">
    <w:abstractNumId w:val="9"/>
  </w:num>
  <w:num w:numId="23">
    <w:abstractNumId w:val="6"/>
  </w:num>
  <w:num w:numId="24">
    <w:abstractNumId w:val="21"/>
  </w:num>
  <w:num w:numId="25">
    <w:abstractNumId w:val="15"/>
  </w:num>
  <w:num w:numId="26">
    <w:abstractNumId w:val="3"/>
  </w:num>
  <w:num w:numId="27">
    <w:abstractNumId w:val="24"/>
  </w:num>
  <w:num w:numId="28">
    <w:abstractNumId w:val="13"/>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80"/>
    <o:shapelayout v:ext="edit">
      <o:idmap v:ext="edit" data="2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AFD"/>
    <w:rsid w:val="00040A32"/>
    <w:rsid w:val="00062401"/>
    <w:rsid w:val="00066968"/>
    <w:rsid w:val="00067360"/>
    <w:rsid w:val="0007465E"/>
    <w:rsid w:val="000B4021"/>
    <w:rsid w:val="000C7EFF"/>
    <w:rsid w:val="000F084C"/>
    <w:rsid w:val="000F0A05"/>
    <w:rsid w:val="00101E20"/>
    <w:rsid w:val="00126E80"/>
    <w:rsid w:val="001433E5"/>
    <w:rsid w:val="001546DA"/>
    <w:rsid w:val="001734D9"/>
    <w:rsid w:val="00177742"/>
    <w:rsid w:val="0018281F"/>
    <w:rsid w:val="001A386D"/>
    <w:rsid w:val="001B00B0"/>
    <w:rsid w:val="001B4E26"/>
    <w:rsid w:val="001C0035"/>
    <w:rsid w:val="001C6DF3"/>
    <w:rsid w:val="001D0B1F"/>
    <w:rsid w:val="001E0345"/>
    <w:rsid w:val="001E51FF"/>
    <w:rsid w:val="001F65D1"/>
    <w:rsid w:val="0020054F"/>
    <w:rsid w:val="00206158"/>
    <w:rsid w:val="00217B4B"/>
    <w:rsid w:val="00247736"/>
    <w:rsid w:val="00257830"/>
    <w:rsid w:val="0027201B"/>
    <w:rsid w:val="00287177"/>
    <w:rsid w:val="002929EE"/>
    <w:rsid w:val="002A244F"/>
    <w:rsid w:val="002A5A96"/>
    <w:rsid w:val="002B7B5A"/>
    <w:rsid w:val="002D33DD"/>
    <w:rsid w:val="002E2EB1"/>
    <w:rsid w:val="002F7CE7"/>
    <w:rsid w:val="00300209"/>
    <w:rsid w:val="00303C2C"/>
    <w:rsid w:val="003251CD"/>
    <w:rsid w:val="00325D94"/>
    <w:rsid w:val="00331DEB"/>
    <w:rsid w:val="003333C4"/>
    <w:rsid w:val="00353AFD"/>
    <w:rsid w:val="003567A9"/>
    <w:rsid w:val="003633DC"/>
    <w:rsid w:val="00381BBD"/>
    <w:rsid w:val="003A43D7"/>
    <w:rsid w:val="003B025C"/>
    <w:rsid w:val="003C6DA7"/>
    <w:rsid w:val="003F5076"/>
    <w:rsid w:val="003F7CDE"/>
    <w:rsid w:val="0040320D"/>
    <w:rsid w:val="0040349C"/>
    <w:rsid w:val="00414BE6"/>
    <w:rsid w:val="00417CC9"/>
    <w:rsid w:val="00447071"/>
    <w:rsid w:val="00471A9E"/>
    <w:rsid w:val="00486171"/>
    <w:rsid w:val="00486262"/>
    <w:rsid w:val="004A46A3"/>
    <w:rsid w:val="004B30A3"/>
    <w:rsid w:val="004B4456"/>
    <w:rsid w:val="004B6732"/>
    <w:rsid w:val="004B675D"/>
    <w:rsid w:val="004E26E3"/>
    <w:rsid w:val="004E4EA6"/>
    <w:rsid w:val="004E50CB"/>
    <w:rsid w:val="00523097"/>
    <w:rsid w:val="00530BDD"/>
    <w:rsid w:val="00550013"/>
    <w:rsid w:val="005500CC"/>
    <w:rsid w:val="00561058"/>
    <w:rsid w:val="0056380E"/>
    <w:rsid w:val="00564824"/>
    <w:rsid w:val="0056724D"/>
    <w:rsid w:val="00572DAF"/>
    <w:rsid w:val="005871C3"/>
    <w:rsid w:val="00592594"/>
    <w:rsid w:val="005947DD"/>
    <w:rsid w:val="005A2AA9"/>
    <w:rsid w:val="005A317F"/>
    <w:rsid w:val="005A63F6"/>
    <w:rsid w:val="005B4496"/>
    <w:rsid w:val="005C5760"/>
    <w:rsid w:val="005C6FD1"/>
    <w:rsid w:val="005D39FE"/>
    <w:rsid w:val="005E74A2"/>
    <w:rsid w:val="005F0D76"/>
    <w:rsid w:val="0060787A"/>
    <w:rsid w:val="00616EC8"/>
    <w:rsid w:val="00633C39"/>
    <w:rsid w:val="00640B65"/>
    <w:rsid w:val="00692A8A"/>
    <w:rsid w:val="006947F2"/>
    <w:rsid w:val="006952A7"/>
    <w:rsid w:val="006C3FFA"/>
    <w:rsid w:val="006C5CDF"/>
    <w:rsid w:val="006D2A48"/>
    <w:rsid w:val="006E7B65"/>
    <w:rsid w:val="006F3A81"/>
    <w:rsid w:val="006F73D2"/>
    <w:rsid w:val="00706132"/>
    <w:rsid w:val="00742DF9"/>
    <w:rsid w:val="00752B78"/>
    <w:rsid w:val="00786CE7"/>
    <w:rsid w:val="007C6308"/>
    <w:rsid w:val="007C7BD0"/>
    <w:rsid w:val="007E0122"/>
    <w:rsid w:val="007E40A9"/>
    <w:rsid w:val="007E5340"/>
    <w:rsid w:val="00810611"/>
    <w:rsid w:val="00810830"/>
    <w:rsid w:val="00812317"/>
    <w:rsid w:val="00837EC3"/>
    <w:rsid w:val="00845071"/>
    <w:rsid w:val="00860772"/>
    <w:rsid w:val="00862E39"/>
    <w:rsid w:val="008642D6"/>
    <w:rsid w:val="0087564E"/>
    <w:rsid w:val="008B61E6"/>
    <w:rsid w:val="008B7A00"/>
    <w:rsid w:val="008C2C78"/>
    <w:rsid w:val="008D00F4"/>
    <w:rsid w:val="008D2D28"/>
    <w:rsid w:val="008E1045"/>
    <w:rsid w:val="0092272C"/>
    <w:rsid w:val="00935BA1"/>
    <w:rsid w:val="00956AE2"/>
    <w:rsid w:val="009A12A1"/>
    <w:rsid w:val="009B07FC"/>
    <w:rsid w:val="009C5AF0"/>
    <w:rsid w:val="009E1729"/>
    <w:rsid w:val="009E6241"/>
    <w:rsid w:val="009F0E62"/>
    <w:rsid w:val="009F2BB0"/>
    <w:rsid w:val="00A3110C"/>
    <w:rsid w:val="00A4212C"/>
    <w:rsid w:val="00A568BB"/>
    <w:rsid w:val="00A93F91"/>
    <w:rsid w:val="00A97DA4"/>
    <w:rsid w:val="00AA168D"/>
    <w:rsid w:val="00AA4883"/>
    <w:rsid w:val="00AB34A0"/>
    <w:rsid w:val="00AC0D70"/>
    <w:rsid w:val="00AC62D7"/>
    <w:rsid w:val="00AE0217"/>
    <w:rsid w:val="00AE6EB3"/>
    <w:rsid w:val="00AE77EE"/>
    <w:rsid w:val="00B20A6D"/>
    <w:rsid w:val="00B2634B"/>
    <w:rsid w:val="00B41F2A"/>
    <w:rsid w:val="00B45CA4"/>
    <w:rsid w:val="00B51A42"/>
    <w:rsid w:val="00B62FCF"/>
    <w:rsid w:val="00B7555A"/>
    <w:rsid w:val="00B75A35"/>
    <w:rsid w:val="00B95CCF"/>
    <w:rsid w:val="00BA3B4D"/>
    <w:rsid w:val="00BA64FD"/>
    <w:rsid w:val="00BB33C7"/>
    <w:rsid w:val="00BD33C4"/>
    <w:rsid w:val="00BE22E8"/>
    <w:rsid w:val="00C01F58"/>
    <w:rsid w:val="00C10ADC"/>
    <w:rsid w:val="00C1698C"/>
    <w:rsid w:val="00C241FC"/>
    <w:rsid w:val="00C31E52"/>
    <w:rsid w:val="00C3634C"/>
    <w:rsid w:val="00C4724A"/>
    <w:rsid w:val="00C57450"/>
    <w:rsid w:val="00C65DE8"/>
    <w:rsid w:val="00C77D5F"/>
    <w:rsid w:val="00C8124F"/>
    <w:rsid w:val="00C8276C"/>
    <w:rsid w:val="00C834E7"/>
    <w:rsid w:val="00CA6051"/>
    <w:rsid w:val="00CE73A5"/>
    <w:rsid w:val="00D13152"/>
    <w:rsid w:val="00D25A83"/>
    <w:rsid w:val="00D32A3B"/>
    <w:rsid w:val="00D534BE"/>
    <w:rsid w:val="00D71425"/>
    <w:rsid w:val="00D91CB2"/>
    <w:rsid w:val="00D978B8"/>
    <w:rsid w:val="00DC0AC7"/>
    <w:rsid w:val="00DD7616"/>
    <w:rsid w:val="00DE292F"/>
    <w:rsid w:val="00E20D50"/>
    <w:rsid w:val="00E336EF"/>
    <w:rsid w:val="00E406D8"/>
    <w:rsid w:val="00E5600D"/>
    <w:rsid w:val="00E564B9"/>
    <w:rsid w:val="00E62AA0"/>
    <w:rsid w:val="00E73642"/>
    <w:rsid w:val="00EA187E"/>
    <w:rsid w:val="00EB0151"/>
    <w:rsid w:val="00EB518E"/>
    <w:rsid w:val="00ED14C8"/>
    <w:rsid w:val="00EF1451"/>
    <w:rsid w:val="00F10A4E"/>
    <w:rsid w:val="00F17423"/>
    <w:rsid w:val="00F25CFC"/>
    <w:rsid w:val="00F34FEB"/>
    <w:rsid w:val="00F67B9A"/>
    <w:rsid w:val="00F74109"/>
    <w:rsid w:val="00F93CEA"/>
    <w:rsid w:val="00F95D63"/>
    <w:rsid w:val="00FA14BF"/>
    <w:rsid w:val="00FA25D4"/>
    <w:rsid w:val="00FA2773"/>
    <w:rsid w:val="00FB2D24"/>
    <w:rsid w:val="00FC1A2F"/>
    <w:rsid w:val="00FD111E"/>
    <w:rsid w:val="00FE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80"/>
    <o:shapelayout v:ext="edit">
      <o:idmap v:ext="edit" data="1"/>
      <o:rules v:ext="edit">
        <o:r id="V:Rule1" type="callout" idref="#Rounded Rectangular Callout 8"/>
        <o:r id="V:Rule2" type="callout" idref="#Rounded Rectangular Callout 6"/>
        <o:r id="V:Rule3" type="callout" idref="#Rounded Rectangular Callout 3"/>
        <o:r id="V:Rule4" type="callout" idref="#Rounded Rectangular Callout 10"/>
        <o:r id="V:Rule5" type="callout" idref="#Rounded Rectangular Callout 11"/>
        <o:r id="V:Rule6" type="callout" idref="#Rounded Rectangular Callout 9"/>
      </o:rules>
    </o:shapelayout>
  </w:shapeDefaults>
  <w:decimalSymbol w:val="."/>
  <w:listSeparator w:val=","/>
  <w14:docId w14:val="1FDE93C5"/>
  <w15:chartTrackingRefBased/>
  <w15:docId w15:val="{2190BE60-906E-43DB-87DF-265CD9CD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AFD"/>
  </w:style>
  <w:style w:type="paragraph" w:styleId="Footer">
    <w:name w:val="footer"/>
    <w:basedOn w:val="Normal"/>
    <w:link w:val="FooterChar"/>
    <w:uiPriority w:val="99"/>
    <w:unhideWhenUsed/>
    <w:rsid w:val="00353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AFD"/>
  </w:style>
  <w:style w:type="paragraph" w:styleId="ListParagraph">
    <w:name w:val="List Paragraph"/>
    <w:basedOn w:val="Normal"/>
    <w:uiPriority w:val="34"/>
    <w:qFormat/>
    <w:rsid w:val="00FA14BF"/>
    <w:pPr>
      <w:ind w:left="720"/>
      <w:contextualSpacing/>
    </w:pPr>
  </w:style>
  <w:style w:type="paragraph" w:customStyle="1" w:styleId="paragraph">
    <w:name w:val="paragraph"/>
    <w:basedOn w:val="Normal"/>
    <w:rsid w:val="00FA27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A2773"/>
  </w:style>
  <w:style w:type="character" w:customStyle="1" w:styleId="eop">
    <w:name w:val="eop"/>
    <w:basedOn w:val="DefaultParagraphFont"/>
    <w:rsid w:val="00FA2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415272">
      <w:bodyDiv w:val="1"/>
      <w:marLeft w:val="0"/>
      <w:marRight w:val="0"/>
      <w:marTop w:val="0"/>
      <w:marBottom w:val="0"/>
      <w:divBdr>
        <w:top w:val="none" w:sz="0" w:space="0" w:color="auto"/>
        <w:left w:val="none" w:sz="0" w:space="0" w:color="auto"/>
        <w:bottom w:val="none" w:sz="0" w:space="0" w:color="auto"/>
        <w:right w:val="none" w:sz="0" w:space="0" w:color="auto"/>
      </w:divBdr>
    </w:div>
    <w:div w:id="449056334">
      <w:bodyDiv w:val="1"/>
      <w:marLeft w:val="0"/>
      <w:marRight w:val="0"/>
      <w:marTop w:val="0"/>
      <w:marBottom w:val="0"/>
      <w:divBdr>
        <w:top w:val="none" w:sz="0" w:space="0" w:color="auto"/>
        <w:left w:val="none" w:sz="0" w:space="0" w:color="auto"/>
        <w:bottom w:val="none" w:sz="0" w:space="0" w:color="auto"/>
        <w:right w:val="none" w:sz="0" w:space="0" w:color="auto"/>
      </w:divBdr>
    </w:div>
    <w:div w:id="538009963">
      <w:bodyDiv w:val="1"/>
      <w:marLeft w:val="0"/>
      <w:marRight w:val="0"/>
      <w:marTop w:val="0"/>
      <w:marBottom w:val="0"/>
      <w:divBdr>
        <w:top w:val="none" w:sz="0" w:space="0" w:color="auto"/>
        <w:left w:val="none" w:sz="0" w:space="0" w:color="auto"/>
        <w:bottom w:val="none" w:sz="0" w:space="0" w:color="auto"/>
        <w:right w:val="none" w:sz="0" w:space="0" w:color="auto"/>
      </w:divBdr>
      <w:divsChild>
        <w:div w:id="703017778">
          <w:marLeft w:val="0"/>
          <w:marRight w:val="0"/>
          <w:marTop w:val="0"/>
          <w:marBottom w:val="0"/>
          <w:divBdr>
            <w:top w:val="none" w:sz="0" w:space="0" w:color="auto"/>
            <w:left w:val="none" w:sz="0" w:space="0" w:color="auto"/>
            <w:bottom w:val="none" w:sz="0" w:space="0" w:color="auto"/>
            <w:right w:val="none" w:sz="0" w:space="0" w:color="auto"/>
          </w:divBdr>
        </w:div>
        <w:div w:id="975258694">
          <w:marLeft w:val="0"/>
          <w:marRight w:val="0"/>
          <w:marTop w:val="0"/>
          <w:marBottom w:val="0"/>
          <w:divBdr>
            <w:top w:val="none" w:sz="0" w:space="0" w:color="auto"/>
            <w:left w:val="none" w:sz="0" w:space="0" w:color="auto"/>
            <w:bottom w:val="none" w:sz="0" w:space="0" w:color="auto"/>
            <w:right w:val="none" w:sz="0" w:space="0" w:color="auto"/>
          </w:divBdr>
        </w:div>
        <w:div w:id="1706446538">
          <w:marLeft w:val="0"/>
          <w:marRight w:val="0"/>
          <w:marTop w:val="0"/>
          <w:marBottom w:val="0"/>
          <w:divBdr>
            <w:top w:val="none" w:sz="0" w:space="0" w:color="auto"/>
            <w:left w:val="none" w:sz="0" w:space="0" w:color="auto"/>
            <w:bottom w:val="none" w:sz="0" w:space="0" w:color="auto"/>
            <w:right w:val="none" w:sz="0" w:space="0" w:color="auto"/>
          </w:divBdr>
        </w:div>
        <w:div w:id="1946955994">
          <w:marLeft w:val="0"/>
          <w:marRight w:val="0"/>
          <w:marTop w:val="0"/>
          <w:marBottom w:val="0"/>
          <w:divBdr>
            <w:top w:val="none" w:sz="0" w:space="0" w:color="auto"/>
            <w:left w:val="none" w:sz="0" w:space="0" w:color="auto"/>
            <w:bottom w:val="none" w:sz="0" w:space="0" w:color="auto"/>
            <w:right w:val="none" w:sz="0" w:space="0" w:color="auto"/>
          </w:divBdr>
        </w:div>
        <w:div w:id="1056320748">
          <w:marLeft w:val="0"/>
          <w:marRight w:val="0"/>
          <w:marTop w:val="0"/>
          <w:marBottom w:val="0"/>
          <w:divBdr>
            <w:top w:val="none" w:sz="0" w:space="0" w:color="auto"/>
            <w:left w:val="none" w:sz="0" w:space="0" w:color="auto"/>
            <w:bottom w:val="none" w:sz="0" w:space="0" w:color="auto"/>
            <w:right w:val="none" w:sz="0" w:space="0" w:color="auto"/>
          </w:divBdr>
        </w:div>
        <w:div w:id="1786774206">
          <w:marLeft w:val="0"/>
          <w:marRight w:val="0"/>
          <w:marTop w:val="0"/>
          <w:marBottom w:val="0"/>
          <w:divBdr>
            <w:top w:val="none" w:sz="0" w:space="0" w:color="auto"/>
            <w:left w:val="none" w:sz="0" w:space="0" w:color="auto"/>
            <w:bottom w:val="none" w:sz="0" w:space="0" w:color="auto"/>
            <w:right w:val="none" w:sz="0" w:space="0" w:color="auto"/>
          </w:divBdr>
        </w:div>
        <w:div w:id="1724718990">
          <w:marLeft w:val="0"/>
          <w:marRight w:val="0"/>
          <w:marTop w:val="0"/>
          <w:marBottom w:val="0"/>
          <w:divBdr>
            <w:top w:val="none" w:sz="0" w:space="0" w:color="auto"/>
            <w:left w:val="none" w:sz="0" w:space="0" w:color="auto"/>
            <w:bottom w:val="none" w:sz="0" w:space="0" w:color="auto"/>
            <w:right w:val="none" w:sz="0" w:space="0" w:color="auto"/>
          </w:divBdr>
        </w:div>
      </w:divsChild>
    </w:div>
    <w:div w:id="614825362">
      <w:bodyDiv w:val="1"/>
      <w:marLeft w:val="0"/>
      <w:marRight w:val="0"/>
      <w:marTop w:val="0"/>
      <w:marBottom w:val="0"/>
      <w:divBdr>
        <w:top w:val="none" w:sz="0" w:space="0" w:color="auto"/>
        <w:left w:val="none" w:sz="0" w:space="0" w:color="auto"/>
        <w:bottom w:val="none" w:sz="0" w:space="0" w:color="auto"/>
        <w:right w:val="none" w:sz="0" w:space="0" w:color="auto"/>
      </w:divBdr>
    </w:div>
    <w:div w:id="1513061313">
      <w:bodyDiv w:val="1"/>
      <w:marLeft w:val="0"/>
      <w:marRight w:val="0"/>
      <w:marTop w:val="0"/>
      <w:marBottom w:val="0"/>
      <w:divBdr>
        <w:top w:val="none" w:sz="0" w:space="0" w:color="auto"/>
        <w:left w:val="none" w:sz="0" w:space="0" w:color="auto"/>
        <w:bottom w:val="none" w:sz="0" w:space="0" w:color="auto"/>
        <w:right w:val="none" w:sz="0" w:space="0" w:color="auto"/>
      </w:divBdr>
      <w:divsChild>
        <w:div w:id="683288794">
          <w:marLeft w:val="0"/>
          <w:marRight w:val="0"/>
          <w:marTop w:val="0"/>
          <w:marBottom w:val="0"/>
          <w:divBdr>
            <w:top w:val="none" w:sz="0" w:space="0" w:color="auto"/>
            <w:left w:val="none" w:sz="0" w:space="0" w:color="auto"/>
            <w:bottom w:val="none" w:sz="0" w:space="0" w:color="auto"/>
            <w:right w:val="none" w:sz="0" w:space="0" w:color="auto"/>
          </w:divBdr>
        </w:div>
        <w:div w:id="1801606784">
          <w:marLeft w:val="0"/>
          <w:marRight w:val="0"/>
          <w:marTop w:val="0"/>
          <w:marBottom w:val="0"/>
          <w:divBdr>
            <w:top w:val="none" w:sz="0" w:space="0" w:color="auto"/>
            <w:left w:val="none" w:sz="0" w:space="0" w:color="auto"/>
            <w:bottom w:val="none" w:sz="0" w:space="0" w:color="auto"/>
            <w:right w:val="none" w:sz="0" w:space="0" w:color="auto"/>
          </w:divBdr>
        </w:div>
        <w:div w:id="1340351160">
          <w:marLeft w:val="0"/>
          <w:marRight w:val="0"/>
          <w:marTop w:val="0"/>
          <w:marBottom w:val="0"/>
          <w:divBdr>
            <w:top w:val="none" w:sz="0" w:space="0" w:color="auto"/>
            <w:left w:val="none" w:sz="0" w:space="0" w:color="auto"/>
            <w:bottom w:val="none" w:sz="0" w:space="0" w:color="auto"/>
            <w:right w:val="none" w:sz="0" w:space="0" w:color="auto"/>
          </w:divBdr>
        </w:div>
        <w:div w:id="361252132">
          <w:marLeft w:val="0"/>
          <w:marRight w:val="0"/>
          <w:marTop w:val="0"/>
          <w:marBottom w:val="0"/>
          <w:divBdr>
            <w:top w:val="none" w:sz="0" w:space="0" w:color="auto"/>
            <w:left w:val="none" w:sz="0" w:space="0" w:color="auto"/>
            <w:bottom w:val="none" w:sz="0" w:space="0" w:color="auto"/>
            <w:right w:val="none" w:sz="0" w:space="0" w:color="auto"/>
          </w:divBdr>
        </w:div>
        <w:div w:id="332342904">
          <w:marLeft w:val="0"/>
          <w:marRight w:val="0"/>
          <w:marTop w:val="0"/>
          <w:marBottom w:val="0"/>
          <w:divBdr>
            <w:top w:val="none" w:sz="0" w:space="0" w:color="auto"/>
            <w:left w:val="none" w:sz="0" w:space="0" w:color="auto"/>
            <w:bottom w:val="none" w:sz="0" w:space="0" w:color="auto"/>
            <w:right w:val="none" w:sz="0" w:space="0" w:color="auto"/>
          </w:divBdr>
        </w:div>
      </w:divsChild>
    </w:div>
    <w:div w:id="1959410837">
      <w:bodyDiv w:val="1"/>
      <w:marLeft w:val="0"/>
      <w:marRight w:val="0"/>
      <w:marTop w:val="0"/>
      <w:marBottom w:val="0"/>
      <w:divBdr>
        <w:top w:val="none" w:sz="0" w:space="0" w:color="auto"/>
        <w:left w:val="none" w:sz="0" w:space="0" w:color="auto"/>
        <w:bottom w:val="none" w:sz="0" w:space="0" w:color="auto"/>
        <w:right w:val="none" w:sz="0" w:space="0" w:color="auto"/>
      </w:divBdr>
      <w:divsChild>
        <w:div w:id="782767753">
          <w:marLeft w:val="0"/>
          <w:marRight w:val="0"/>
          <w:marTop w:val="0"/>
          <w:marBottom w:val="0"/>
          <w:divBdr>
            <w:top w:val="none" w:sz="0" w:space="0" w:color="auto"/>
            <w:left w:val="none" w:sz="0" w:space="0" w:color="auto"/>
            <w:bottom w:val="none" w:sz="0" w:space="0" w:color="auto"/>
            <w:right w:val="none" w:sz="0" w:space="0" w:color="auto"/>
          </w:divBdr>
        </w:div>
        <w:div w:id="1291013395">
          <w:marLeft w:val="0"/>
          <w:marRight w:val="0"/>
          <w:marTop w:val="0"/>
          <w:marBottom w:val="0"/>
          <w:divBdr>
            <w:top w:val="none" w:sz="0" w:space="0" w:color="auto"/>
            <w:left w:val="none" w:sz="0" w:space="0" w:color="auto"/>
            <w:bottom w:val="none" w:sz="0" w:space="0" w:color="auto"/>
            <w:right w:val="none" w:sz="0" w:space="0" w:color="auto"/>
          </w:divBdr>
        </w:div>
      </w:divsChild>
    </w:div>
    <w:div w:id="2108038122">
      <w:bodyDiv w:val="1"/>
      <w:marLeft w:val="0"/>
      <w:marRight w:val="0"/>
      <w:marTop w:val="0"/>
      <w:marBottom w:val="0"/>
      <w:divBdr>
        <w:top w:val="none" w:sz="0" w:space="0" w:color="auto"/>
        <w:left w:val="none" w:sz="0" w:space="0" w:color="auto"/>
        <w:bottom w:val="none" w:sz="0" w:space="0" w:color="auto"/>
        <w:right w:val="none" w:sz="0" w:space="0" w:color="auto"/>
      </w:divBdr>
      <w:divsChild>
        <w:div w:id="1349911101">
          <w:marLeft w:val="0"/>
          <w:marRight w:val="0"/>
          <w:marTop w:val="0"/>
          <w:marBottom w:val="0"/>
          <w:divBdr>
            <w:top w:val="none" w:sz="0" w:space="0" w:color="auto"/>
            <w:left w:val="none" w:sz="0" w:space="0" w:color="auto"/>
            <w:bottom w:val="none" w:sz="0" w:space="0" w:color="auto"/>
            <w:right w:val="none" w:sz="0" w:space="0" w:color="auto"/>
          </w:divBdr>
        </w:div>
        <w:div w:id="1620799334">
          <w:marLeft w:val="0"/>
          <w:marRight w:val="0"/>
          <w:marTop w:val="0"/>
          <w:marBottom w:val="0"/>
          <w:divBdr>
            <w:top w:val="none" w:sz="0" w:space="0" w:color="auto"/>
            <w:left w:val="none" w:sz="0" w:space="0" w:color="auto"/>
            <w:bottom w:val="none" w:sz="0" w:space="0" w:color="auto"/>
            <w:right w:val="none" w:sz="0" w:space="0" w:color="auto"/>
          </w:divBdr>
        </w:div>
        <w:div w:id="1197818239">
          <w:marLeft w:val="0"/>
          <w:marRight w:val="0"/>
          <w:marTop w:val="0"/>
          <w:marBottom w:val="0"/>
          <w:divBdr>
            <w:top w:val="none" w:sz="0" w:space="0" w:color="auto"/>
            <w:left w:val="none" w:sz="0" w:space="0" w:color="auto"/>
            <w:bottom w:val="none" w:sz="0" w:space="0" w:color="auto"/>
            <w:right w:val="none" w:sz="0" w:space="0" w:color="auto"/>
          </w:divBdr>
        </w:div>
        <w:div w:id="1496190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498EF30AC6A49B29B22350433172B" ma:contentTypeVersion="17" ma:contentTypeDescription="Create a new document." ma:contentTypeScope="" ma:versionID="3e463ee3a49419918c5a5adb41f19c2a">
  <xsd:schema xmlns:xsd="http://www.w3.org/2001/XMLSchema" xmlns:xs="http://www.w3.org/2001/XMLSchema" xmlns:p="http://schemas.microsoft.com/office/2006/metadata/properties" xmlns:ns3="3432d7c3-83b8-46c6-8f60-1655dcd75a8e" xmlns:ns4="59919165-68f2-428f-b3a3-d658f20d0321" targetNamespace="http://schemas.microsoft.com/office/2006/metadata/properties" ma:root="true" ma:fieldsID="c9b108a7f9b1a2db9815eb24d70a4ea0" ns3:_="" ns4:_="">
    <xsd:import namespace="3432d7c3-83b8-46c6-8f60-1655dcd75a8e"/>
    <xsd:import namespace="59919165-68f2-428f-b3a3-d658f20d03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ObjectDetectorVersions" minOccurs="0"/>
                <xsd:element ref="ns4:MediaLengthInSeconds" minOccurs="0"/>
                <xsd:element ref="ns4:_activity"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32d7c3-83b8-46c6-8f60-1655dcd75a8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919165-68f2-428f-b3a3-d658f20d0321"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9919165-68f2-428f-b3a3-d658f20d0321" xsi:nil="true"/>
  </documentManagement>
</p:properties>
</file>

<file path=customXml/itemProps1.xml><?xml version="1.0" encoding="utf-8"?>
<ds:datastoreItem xmlns:ds="http://schemas.openxmlformats.org/officeDocument/2006/customXml" ds:itemID="{EE95C4E6-25C3-4F8C-8ABC-76047CF87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32d7c3-83b8-46c6-8f60-1655dcd75a8e"/>
    <ds:schemaRef ds:uri="59919165-68f2-428f-b3a3-d658f20d0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99FB70-5828-43F3-8724-A01782A722ED}">
  <ds:schemaRefs>
    <ds:schemaRef ds:uri="http://schemas.microsoft.com/sharepoint/v3/contenttype/forms"/>
  </ds:schemaRefs>
</ds:datastoreItem>
</file>

<file path=customXml/itemProps3.xml><?xml version="1.0" encoding="utf-8"?>
<ds:datastoreItem xmlns:ds="http://schemas.openxmlformats.org/officeDocument/2006/customXml" ds:itemID="{9B69782D-ECF3-4D5F-B535-B9F0501B4C89}">
  <ds:schemaRefs>
    <ds:schemaRef ds:uri="http://schemas.microsoft.com/office/2006/documentManagement/types"/>
    <ds:schemaRef ds:uri="http://schemas.openxmlformats.org/package/2006/metadata/core-properties"/>
    <ds:schemaRef ds:uri="3432d7c3-83b8-46c6-8f60-1655dcd75a8e"/>
    <ds:schemaRef ds:uri="http://purl.org/dc/elements/1.1/"/>
    <ds:schemaRef ds:uri="http://schemas.microsoft.com/office/2006/metadata/properties"/>
    <ds:schemaRef ds:uri="http://purl.org/dc/terms/"/>
    <ds:schemaRef ds:uri="http://schemas.microsoft.com/office/infopath/2007/PartnerControls"/>
    <ds:schemaRef ds:uri="59919165-68f2-428f-b3a3-d658f20d032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10734</TotalTime>
  <Pages>2</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Gadd (Townhill Community Primary School)</dc:creator>
  <cp:keywords/>
  <dc:description/>
  <cp:lastModifiedBy>Leah Gadd (Year 2)</cp:lastModifiedBy>
  <cp:revision>2</cp:revision>
  <dcterms:created xsi:type="dcterms:W3CDTF">2024-10-09T15:33:00Z</dcterms:created>
  <dcterms:modified xsi:type="dcterms:W3CDTF">2026-09-14T13:35:00Z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0x010100326498EF30AC6A49B29B22350433172B</vt:lpwstr>
  </property>
</Properties>
</file>